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71" w:rsidRPr="00972BA3" w:rsidRDefault="00A77B71" w:rsidP="00972BA3">
      <w:pPr>
        <w:rPr>
          <w:rFonts w:ascii="Times New Roman" w:hAnsi="Times New Roman" w:cs="Times New Roman"/>
        </w:rPr>
      </w:pPr>
      <w:bookmarkStart w:id="0" w:name="_GoBack"/>
      <w:bookmarkEnd w:id="0"/>
    </w:p>
    <w:p w:rsidR="00A77B71" w:rsidRPr="00972BA3" w:rsidRDefault="00A77B71" w:rsidP="00972BA3">
      <w:pPr>
        <w:pStyle w:val="30"/>
        <w:framePr w:wrap="none" w:vAnchor="page" w:hAnchor="page" w:x="1244" w:y="34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БАШКОРТОСТАН РЕСПУБЛИКАЬЫ</w:t>
      </w:r>
    </w:p>
    <w:p w:rsidR="00A77B71" w:rsidRPr="00972BA3" w:rsidRDefault="00A77B71" w:rsidP="00972BA3">
      <w:pPr>
        <w:pStyle w:val="40"/>
        <w:framePr w:w="3085" w:h="548" w:hRule="exact" w:wrap="none" w:vAnchor="page" w:hAnchor="page" w:x="1268" w:y="904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450101, Офе, Республика йорто</w:t>
      </w:r>
    </w:p>
    <w:p w:rsidR="00A77B71" w:rsidRPr="00972BA3" w:rsidRDefault="00A77B71" w:rsidP="00972BA3">
      <w:pPr>
        <w:pStyle w:val="10"/>
        <w:framePr w:w="2981" w:h="437" w:hRule="exact" w:wrap="none" w:vAnchor="page" w:hAnchor="page" w:x="1244" w:y="537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972BA3">
        <w:rPr>
          <w:rFonts w:ascii="Times New Roman" w:hAnsi="Times New Roman" w:cs="Times New Roman"/>
          <w:sz w:val="24"/>
          <w:szCs w:val="24"/>
        </w:rPr>
        <w:t>х</w:t>
      </w:r>
      <w:r w:rsidRPr="00972BA3">
        <w:rPr>
          <w:rFonts w:ascii="Times New Roman" w:hAnsi="Times New Roman" w:cs="Times New Roman"/>
          <w:sz w:val="24"/>
          <w:szCs w:val="24"/>
          <w:lang w:val="ba-RU"/>
        </w:rPr>
        <w:t>ө</w:t>
      </w:r>
      <w:r w:rsidRPr="00972BA3">
        <w:rPr>
          <w:rFonts w:ascii="Times New Roman" w:hAnsi="Times New Roman" w:cs="Times New Roman"/>
          <w:sz w:val="24"/>
          <w:szCs w:val="24"/>
        </w:rPr>
        <w:t>кУм</w:t>
      </w:r>
      <w:r w:rsidRPr="00972BA3">
        <w:rPr>
          <w:rFonts w:ascii="Times New Roman" w:hAnsi="Times New Roman" w:cs="Times New Roman"/>
          <w:sz w:val="24"/>
          <w:szCs w:val="24"/>
          <w:lang w:val="ba-RU"/>
        </w:rPr>
        <w:t>ә</w:t>
      </w:r>
      <w:r w:rsidRPr="00972BA3">
        <w:rPr>
          <w:rFonts w:ascii="Times New Roman" w:hAnsi="Times New Roman" w:cs="Times New Roman"/>
          <w:sz w:val="24"/>
          <w:szCs w:val="24"/>
        </w:rPr>
        <w:t>тЕ</w:t>
      </w:r>
      <w:bookmarkEnd w:id="1"/>
    </w:p>
    <w:p w:rsidR="00A77B71" w:rsidRPr="00972BA3" w:rsidRDefault="001F0D8B" w:rsidP="00972BA3">
      <w:pPr>
        <w:framePr w:wrap="none" w:vAnchor="page" w:hAnchor="page" w:x="4570" w:y="3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9600" cy="619125"/>
            <wp:effectExtent l="0" t="0" r="0" b="9525"/>
            <wp:docPr id="1" name="Рисунок 1" descr="E:\..\..\..\DOCUME~1\E14C~1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..\..\..\DOCUME~1\E14C~1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71" w:rsidRPr="00972BA3" w:rsidRDefault="00A77B71" w:rsidP="00972BA3">
      <w:pPr>
        <w:pStyle w:val="30"/>
        <w:framePr w:w="2870" w:h="767" w:hRule="exact" w:wrap="none" w:vAnchor="page" w:hAnchor="page" w:x="5986" w:y="557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972BA3">
        <w:rPr>
          <w:rFonts w:ascii="Times New Roman" w:hAnsi="Times New Roman" w:cs="Times New Roman"/>
          <w:sz w:val="24"/>
          <w:szCs w:val="24"/>
        </w:rPr>
        <w:br/>
      </w:r>
      <w:r w:rsidRPr="00972BA3">
        <w:rPr>
          <w:rStyle w:val="37"/>
          <w:rFonts w:ascii="Times New Roman" w:eastAsia="Arial Unicode MS" w:hAnsi="Times New Roman" w:cs="Times New Roman"/>
          <w:sz w:val="24"/>
          <w:szCs w:val="24"/>
        </w:rPr>
        <w:t xml:space="preserve">450101, </w:t>
      </w:r>
      <w:r w:rsidRPr="00972BA3">
        <w:rPr>
          <w:rFonts w:ascii="Times New Roman" w:hAnsi="Times New Roman" w:cs="Times New Roman"/>
          <w:sz w:val="24"/>
          <w:szCs w:val="24"/>
        </w:rPr>
        <w:t xml:space="preserve">Уфа, </w:t>
      </w:r>
      <w:r w:rsidRPr="00972BA3">
        <w:rPr>
          <w:rStyle w:val="37"/>
          <w:rFonts w:ascii="Times New Roman" w:eastAsia="Arial Unicode MS" w:hAnsi="Times New Roman" w:cs="Times New Roman"/>
          <w:sz w:val="24"/>
          <w:szCs w:val="24"/>
        </w:rPr>
        <w:t>Дом Республики</w:t>
      </w:r>
    </w:p>
    <w:p w:rsidR="00A77B71" w:rsidRPr="00972BA3" w:rsidRDefault="00A77B71" w:rsidP="00972BA3">
      <w:pPr>
        <w:pStyle w:val="20"/>
        <w:framePr w:wrap="none" w:vAnchor="page" w:hAnchor="page" w:x="5986" w:y="343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bookmark1"/>
      <w:r w:rsidRPr="00972BA3">
        <w:rPr>
          <w:rFonts w:ascii="Times New Roman" w:hAnsi="Times New Roman" w:cs="Times New Roman"/>
          <w:sz w:val="24"/>
          <w:szCs w:val="24"/>
        </w:rPr>
        <w:t>ПРАВИТЕЛЬСТВО</w:t>
      </w:r>
      <w:bookmarkEnd w:id="2"/>
    </w:p>
    <w:p w:rsidR="00A77B71" w:rsidRPr="00972BA3" w:rsidRDefault="00A77B71" w:rsidP="00972BA3">
      <w:pPr>
        <w:pStyle w:val="60"/>
        <w:framePr w:wrap="none" w:vAnchor="page" w:hAnchor="page" w:x="2180" w:y="1806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972BA3">
        <w:rPr>
          <w:rFonts w:ascii="Times New Roman" w:hAnsi="Times New Roman" w:cs="Times New Roman"/>
        </w:rPr>
        <w:t>КАРАР</w:t>
      </w:r>
    </w:p>
    <w:p w:rsidR="00A77B71" w:rsidRPr="00972BA3" w:rsidRDefault="00A77B71" w:rsidP="00972BA3">
      <w:pPr>
        <w:pStyle w:val="50"/>
        <w:framePr w:wrap="none" w:vAnchor="page" w:hAnchor="page" w:x="754" w:y="1815"/>
        <w:shd w:val="clear" w:color="auto" w:fill="auto"/>
        <w:spacing w:after="0" w:line="240" w:lineRule="auto"/>
        <w:ind w:left="5439"/>
        <w:rPr>
          <w:rFonts w:ascii="Times New Roman" w:hAnsi="Times New Roman" w:cs="Times New Roman"/>
        </w:rPr>
      </w:pPr>
      <w:r w:rsidRPr="00972BA3">
        <w:rPr>
          <w:rStyle w:val="51pt"/>
          <w:rFonts w:ascii="Times New Roman" w:eastAsia="Arial Unicode MS" w:hAnsi="Times New Roman" w:cs="Times New Roman"/>
          <w:b/>
          <w:bCs/>
        </w:rPr>
        <w:t>ПОСТАНОВЛЕНИЕ</w:t>
      </w:r>
    </w:p>
    <w:p w:rsidR="00A77B71" w:rsidRPr="00972BA3" w:rsidRDefault="00A77B71" w:rsidP="00972BA3">
      <w:pPr>
        <w:pStyle w:val="310"/>
        <w:framePr w:w="8102" w:h="303" w:hRule="exact" w:wrap="none" w:vAnchor="page" w:hAnchor="page" w:x="754" w:y="2358"/>
        <w:shd w:val="clear" w:color="auto" w:fill="auto"/>
        <w:spacing w:before="0" w:after="0" w:line="240" w:lineRule="auto"/>
        <w:ind w:right="3773"/>
        <w:rPr>
          <w:rFonts w:ascii="Times New Roman" w:hAnsi="Times New Roman" w:cs="Times New Roman"/>
          <w:sz w:val="24"/>
          <w:szCs w:val="24"/>
        </w:rPr>
      </w:pPr>
      <w:bookmarkStart w:id="3" w:name="bookmark2"/>
      <w:r w:rsidRPr="00972BA3">
        <w:rPr>
          <w:rFonts w:ascii="Times New Roman" w:hAnsi="Times New Roman" w:cs="Times New Roman"/>
          <w:sz w:val="24"/>
          <w:szCs w:val="24"/>
        </w:rPr>
        <w:t>«</w:t>
      </w:r>
      <w:r w:rsidRPr="00972BA3">
        <w:rPr>
          <w:rStyle w:val="32"/>
          <w:rFonts w:ascii="Times New Roman" w:eastAsia="Arial Unicode MS" w:hAnsi="Times New Roman" w:cs="Times New Roman"/>
          <w:b/>
          <w:bCs/>
          <w:sz w:val="24"/>
          <w:szCs w:val="24"/>
        </w:rPr>
        <w:t>10</w:t>
      </w:r>
      <w:r w:rsidRPr="00972BA3">
        <w:rPr>
          <w:rFonts w:ascii="Times New Roman" w:hAnsi="Times New Roman" w:cs="Times New Roman"/>
          <w:sz w:val="24"/>
          <w:szCs w:val="24"/>
        </w:rPr>
        <w:t xml:space="preserve"> » </w:t>
      </w:r>
      <w:r w:rsidRPr="00972BA3">
        <w:rPr>
          <w:rStyle w:val="32"/>
          <w:rFonts w:ascii="Times New Roman" w:eastAsia="Arial Unicode MS" w:hAnsi="Times New Roman" w:cs="Times New Roman"/>
          <w:b/>
          <w:bCs/>
          <w:sz w:val="24"/>
          <w:szCs w:val="24"/>
        </w:rPr>
        <w:t>сентябрь</w:t>
      </w:r>
      <w:r w:rsidRPr="00972BA3">
        <w:rPr>
          <w:rFonts w:ascii="Times New Roman" w:hAnsi="Times New Roman" w:cs="Times New Roman"/>
          <w:sz w:val="24"/>
          <w:szCs w:val="24"/>
        </w:rPr>
        <w:t xml:space="preserve"> 2015 й. № 368</w:t>
      </w:r>
      <w:bookmarkEnd w:id="3"/>
    </w:p>
    <w:p w:rsidR="00A77B71" w:rsidRPr="00972BA3" w:rsidRDefault="00A77B71" w:rsidP="00972BA3">
      <w:pPr>
        <w:pStyle w:val="71"/>
        <w:framePr w:wrap="none" w:vAnchor="page" w:hAnchor="page" w:x="5938" w:y="236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«</w:t>
      </w:r>
      <w:r w:rsidRPr="00972BA3">
        <w:rPr>
          <w:rStyle w:val="70"/>
          <w:rFonts w:ascii="Times New Roman" w:eastAsia="Arial Unicode MS" w:hAnsi="Times New Roman" w:cs="Times New Roman"/>
          <w:b/>
          <w:bCs/>
          <w:sz w:val="24"/>
          <w:szCs w:val="24"/>
        </w:rPr>
        <w:t>10</w:t>
      </w:r>
      <w:r w:rsidRPr="00972BA3">
        <w:rPr>
          <w:rFonts w:ascii="Times New Roman" w:hAnsi="Times New Roman" w:cs="Times New Roman"/>
          <w:sz w:val="24"/>
          <w:szCs w:val="24"/>
        </w:rPr>
        <w:t xml:space="preserve"> » </w:t>
      </w:r>
      <w:r w:rsidRPr="00972BA3">
        <w:rPr>
          <w:rStyle w:val="70"/>
          <w:rFonts w:ascii="Times New Roman" w:eastAsia="Arial Unicode MS" w:hAnsi="Times New Roman" w:cs="Times New Roman"/>
          <w:b/>
          <w:bCs/>
          <w:sz w:val="24"/>
          <w:szCs w:val="24"/>
        </w:rPr>
        <w:t>сентября</w:t>
      </w:r>
      <w:r w:rsidRPr="00972BA3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972BA3">
          <w:rPr>
            <w:rFonts w:ascii="Times New Roman" w:hAnsi="Times New Roman" w:cs="Times New Roman"/>
            <w:sz w:val="24"/>
            <w:szCs w:val="24"/>
          </w:rPr>
          <w:t xml:space="preserve">2015 </w:t>
        </w:r>
        <w:r w:rsidRPr="00972BA3">
          <w:rPr>
            <w:rStyle w:val="7Sylfaen"/>
            <w:rFonts w:ascii="Times New Roman" w:eastAsia="Arial Unicode MS" w:hAnsi="Times New Roman" w:cs="Times New Roman"/>
            <w:sz w:val="24"/>
            <w:szCs w:val="24"/>
          </w:rPr>
          <w:t>г</w:t>
        </w:r>
      </w:smartTag>
      <w:r w:rsidRPr="00972BA3">
        <w:rPr>
          <w:rStyle w:val="7Sylfaen"/>
          <w:rFonts w:ascii="Times New Roman" w:eastAsia="Arial Unicode MS" w:hAnsi="Times New Roman" w:cs="Times New Roman"/>
          <w:sz w:val="24"/>
          <w:szCs w:val="24"/>
        </w:rPr>
        <w:t>.</w:t>
      </w:r>
    </w:p>
    <w:p w:rsidR="00A77B71" w:rsidRPr="00972BA3" w:rsidRDefault="00A77B71" w:rsidP="00972BA3">
      <w:pPr>
        <w:pStyle w:val="50"/>
        <w:framePr w:w="8102" w:h="7867" w:hRule="exact" w:wrap="none" w:vAnchor="page" w:hAnchor="page" w:x="754" w:y="3515"/>
        <w:shd w:val="clear" w:color="auto" w:fill="auto"/>
        <w:spacing w:after="0" w:line="240" w:lineRule="auto"/>
        <w:ind w:left="180"/>
        <w:jc w:val="center"/>
        <w:rPr>
          <w:rFonts w:ascii="Times New Roman" w:hAnsi="Times New Roman" w:cs="Times New Roman"/>
        </w:rPr>
      </w:pPr>
      <w:r w:rsidRPr="00972BA3">
        <w:rPr>
          <w:rStyle w:val="51pt"/>
          <w:rFonts w:ascii="Times New Roman" w:eastAsia="Arial Unicode MS" w:hAnsi="Times New Roman" w:cs="Times New Roman"/>
          <w:b/>
          <w:bCs/>
        </w:rPr>
        <w:t xml:space="preserve">Об </w:t>
      </w:r>
      <w:r w:rsidRPr="00972BA3">
        <w:rPr>
          <w:rFonts w:ascii="Times New Roman" w:hAnsi="Times New Roman" w:cs="Times New Roman"/>
        </w:rPr>
        <w:t>утверждении Концепции развития</w:t>
      </w:r>
      <w:r w:rsidRPr="00972BA3">
        <w:rPr>
          <w:rFonts w:ascii="Times New Roman" w:hAnsi="Times New Roman" w:cs="Times New Roman"/>
        </w:rPr>
        <w:br/>
        <w:t>электронного образования в Республике Башкортостан</w:t>
      </w:r>
      <w:r w:rsidRPr="00972BA3">
        <w:rPr>
          <w:rFonts w:ascii="Times New Roman" w:hAnsi="Times New Roman" w:cs="Times New Roman"/>
        </w:rPr>
        <w:br/>
        <w:t>на период 2015-2020 годов</w:t>
      </w:r>
    </w:p>
    <w:p w:rsidR="00A77B71" w:rsidRPr="00972BA3" w:rsidRDefault="00A77B71" w:rsidP="00972BA3">
      <w:pPr>
        <w:pStyle w:val="22"/>
        <w:framePr w:w="8102" w:h="7867" w:hRule="exact" w:wrap="none" w:vAnchor="page" w:hAnchor="page" w:x="754" w:y="3515"/>
        <w:shd w:val="clear" w:color="auto" w:fill="auto"/>
        <w:spacing w:before="0" w:line="240" w:lineRule="auto"/>
        <w:ind w:right="220"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целях обеспечения развития электронного образования в Республике Башкортостан Правительство Республики Башкортостан ПОСТАНОВЛЯЕТ:</w:t>
      </w:r>
    </w:p>
    <w:p w:rsidR="00A77B71" w:rsidRPr="00972BA3" w:rsidRDefault="00A77B71" w:rsidP="00972BA3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240" w:lineRule="auto"/>
        <w:ind w:right="220"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Утвердить прилагаемую Концепцию развития электронного образования в Республике Башкортостан на период 2015-2020 годов (далее - Концепция).</w:t>
      </w:r>
    </w:p>
    <w:p w:rsidR="00A77B71" w:rsidRPr="00972BA3" w:rsidRDefault="00A77B71" w:rsidP="00972BA3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240" w:lineRule="auto"/>
        <w:ind w:right="220"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Государственному комитету Республики Башкортостан по информатизации и вопросам функционирования системы «Открытая Республика» разработать и в установленном порядке внести в Правительство Республики Башкортостан проект постановления Правительства Республики Башкортостан о внесении соответствующих изменений в государственную программу «Развитие информационного общества в Республике Башкортостан», утвержденную постановлением Правительства Республики Башкортостан от 20 июля 2012 года № 251 (с последующими изменениями).</w:t>
      </w:r>
    </w:p>
    <w:p w:rsidR="00A77B71" w:rsidRPr="00972BA3" w:rsidRDefault="00A77B71" w:rsidP="00972BA3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240" w:lineRule="auto"/>
        <w:ind w:right="220"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Установить, что финансовое обеспечение мероприятий по реализации Концепции осуществляется в пределах средств, утвержденных законом Республики Башкортостан о бюджете Республики Башкортостан на очередной финансовый год и плановый период.</w:t>
      </w:r>
    </w:p>
    <w:p w:rsidR="00A77B71" w:rsidRPr="00972BA3" w:rsidRDefault="00A77B71" w:rsidP="00972BA3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240" w:lineRule="auto"/>
        <w:ind w:right="220"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Премьер-министра Правительства Республики Башкортостан Шаронова Д.В.</w:t>
      </w:r>
    </w:p>
    <w:p w:rsidR="00A77B71" w:rsidRPr="00972BA3" w:rsidRDefault="001F0D8B" w:rsidP="00972BA3">
      <w:pPr>
        <w:framePr w:wrap="none" w:vAnchor="page" w:hAnchor="page" w:x="783" w:y="113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90825" cy="1133475"/>
            <wp:effectExtent l="0" t="0" r="9525" b="9525"/>
            <wp:docPr id="2" name="Рисунок 2" descr="E:\..\..\..\DOCUME~1\E14C~1\LOCALS~1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..\..\..\DOCUME~1\E14C~1\LOCALS~1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71" w:rsidRPr="00972BA3" w:rsidRDefault="00A77B71" w:rsidP="00972BA3">
      <w:pPr>
        <w:pStyle w:val="22"/>
        <w:framePr w:wrap="none" w:vAnchor="page" w:hAnchor="page" w:x="754" w:y="12463"/>
        <w:shd w:val="clear" w:color="auto" w:fill="auto"/>
        <w:spacing w:before="0" w:line="240" w:lineRule="auto"/>
        <w:ind w:left="6303"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Р.Х. Марданов</w:t>
      </w:r>
    </w:p>
    <w:p w:rsidR="00A77B71" w:rsidRPr="00972BA3" w:rsidRDefault="001F0D8B" w:rsidP="00972BA3">
      <w:pPr>
        <w:rPr>
          <w:rFonts w:ascii="Times New Roman" w:hAnsi="Times New Roman" w:cs="Times New Roman"/>
        </w:rPr>
        <w:sectPr w:rsidR="00A77B71" w:rsidRPr="00972BA3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ge">
                  <wp:posOffset>1033145</wp:posOffset>
                </wp:positionV>
                <wp:extent cx="4827905" cy="0"/>
                <wp:effectExtent l="13335" t="13970" r="16510" b="146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8279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8C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4.3pt;margin-top:81.35pt;width:380.1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77B71" w:rsidRPr="00972BA3" w:rsidRDefault="00A77B71" w:rsidP="00972BA3">
      <w:pPr>
        <w:pStyle w:val="22"/>
        <w:framePr w:w="7992" w:h="1530" w:hRule="exact" w:wrap="none" w:vAnchor="page" w:hAnchor="page" w:x="723" w:y="542"/>
        <w:shd w:val="clear" w:color="auto" w:fill="auto"/>
        <w:spacing w:before="0" w:line="240" w:lineRule="auto"/>
        <w:ind w:left="45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A77B71" w:rsidRPr="00972BA3" w:rsidRDefault="00A77B71" w:rsidP="00972BA3">
      <w:pPr>
        <w:pStyle w:val="22"/>
        <w:framePr w:w="7992" w:h="1530" w:hRule="exact" w:wrap="none" w:vAnchor="page" w:hAnchor="page" w:x="723" w:y="542"/>
        <w:shd w:val="clear" w:color="auto" w:fill="auto"/>
        <w:spacing w:before="0" w:line="240" w:lineRule="auto"/>
        <w:ind w:left="45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Башкортостан от               </w:t>
      </w:r>
      <w:r w:rsidRPr="00972BA3">
        <w:rPr>
          <w:rStyle w:val="2ArialNarrow"/>
          <w:rFonts w:ascii="Times New Roman" w:eastAsia="Arial Unicode MS" w:hAnsi="Times New Roman" w:cs="Times New Roman"/>
          <w:sz w:val="24"/>
          <w:szCs w:val="24"/>
        </w:rPr>
        <w:t>10 сентяб</w:t>
      </w:r>
      <w:r w:rsidRPr="00972BA3">
        <w:rPr>
          <w:rStyle w:val="2ArialNarrow1"/>
          <w:rFonts w:ascii="Times New Roman" w:eastAsia="Arial Unicode MS" w:hAnsi="Times New Roman" w:cs="Times New Roman"/>
          <w:sz w:val="24"/>
          <w:szCs w:val="24"/>
        </w:rPr>
        <w:t>ря 2015 года № 368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BA3">
        <w:rPr>
          <w:rFonts w:ascii="Times New Roman" w:hAnsi="Times New Roman" w:cs="Times New Roman"/>
          <w:b/>
          <w:bCs/>
          <w:sz w:val="24"/>
          <w:szCs w:val="24"/>
        </w:rPr>
        <w:t>КОНЦЕПЦИЯ</w:t>
      </w:r>
    </w:p>
    <w:p w:rsidR="00A77B71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2BA3">
        <w:rPr>
          <w:rFonts w:ascii="Times New Roman" w:hAnsi="Times New Roman" w:cs="Times New Roman"/>
          <w:b/>
          <w:bCs/>
          <w:sz w:val="24"/>
          <w:szCs w:val="24"/>
        </w:rPr>
        <w:t>развития электронного образования</w:t>
      </w:r>
      <w:r w:rsidRPr="00972BA3">
        <w:rPr>
          <w:rFonts w:ascii="Times New Roman" w:hAnsi="Times New Roman" w:cs="Times New Roman"/>
          <w:b/>
          <w:bCs/>
          <w:sz w:val="24"/>
          <w:szCs w:val="24"/>
        </w:rPr>
        <w:br/>
        <w:t>в Республике Башкортостан на период 2015-2020 годов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7B71" w:rsidRPr="00972BA3" w:rsidRDefault="00A77B71" w:rsidP="00972BA3">
      <w:pPr>
        <w:pStyle w:val="22"/>
        <w:numPr>
          <w:ilvl w:val="0"/>
          <w:numId w:val="2"/>
        </w:numPr>
        <w:shd w:val="clear" w:color="auto" w:fill="auto"/>
        <w:tabs>
          <w:tab w:val="left" w:pos="3664"/>
        </w:tabs>
        <w:spacing w:before="0" w:line="240" w:lineRule="auto"/>
        <w:ind w:left="338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72BA3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Концепция развития электронного образования в Республике Башкортостан на период 2015-2020 годов (далее - Концепция) разработана во исполнение поручений Президента Республики Башкортостан по реализации Послания Президента к Государственному Собранию - Курултаю Республики Башкортостан от 26 декабря 2013 года, решений заседаний Совета при Президенте Республики Башкортостан по развитию электронного образования от 6 декабря 2013 года и от 14 мая 2014 года.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Концепция определяет цели, задачи, общую модель и основные направления развития электронного образования в Республике Башкортостан.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Для целей Концепции под электронным образованием понимается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 с помощью электронного обучения и (или) дистанционных образовательных технологий.</w:t>
      </w:r>
    </w:p>
    <w:p w:rsidR="00A77B71" w:rsidRPr="00972BA3" w:rsidRDefault="00A77B71" w:rsidP="00972BA3">
      <w:pPr>
        <w:pStyle w:val="22"/>
        <w:shd w:val="clear" w:color="auto" w:fill="auto"/>
        <w:tabs>
          <w:tab w:val="left" w:pos="1908"/>
          <w:tab w:val="left" w:pos="4378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Развитие электронного образования инициирует создание и распространение структурных и технологических инноваций в системе образования,</w:t>
      </w:r>
      <w:r w:rsidRPr="00972BA3">
        <w:rPr>
          <w:rFonts w:ascii="Times New Roman" w:hAnsi="Times New Roman" w:cs="Times New Roman"/>
          <w:sz w:val="24"/>
          <w:szCs w:val="24"/>
        </w:rPr>
        <w:tab/>
        <w:t>интенсификацию</w:t>
      </w:r>
      <w:r w:rsidRPr="00972BA3">
        <w:rPr>
          <w:rFonts w:ascii="Times New Roman" w:hAnsi="Times New Roman" w:cs="Times New Roman"/>
          <w:sz w:val="24"/>
          <w:szCs w:val="24"/>
        </w:rPr>
        <w:tab/>
        <w:t xml:space="preserve">технологического развития </w:t>
      </w:r>
    </w:p>
    <w:p w:rsidR="00A77B71" w:rsidRDefault="00A77B71" w:rsidP="00972BA3">
      <w:pPr>
        <w:pStyle w:val="22"/>
        <w:shd w:val="clear" w:color="auto" w:fill="auto"/>
        <w:tabs>
          <w:tab w:val="left" w:pos="1908"/>
          <w:tab w:val="left" w:pos="67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72BA3">
        <w:rPr>
          <w:rFonts w:ascii="Times New Roman" w:hAnsi="Times New Roman" w:cs="Times New Roman"/>
          <w:sz w:val="24"/>
          <w:szCs w:val="24"/>
        </w:rPr>
        <w:t>образовательных организаций, формирование системы постоянного мониторинга удовлетворенности обучающихся качеством образовательного процесса, а также создание необходимой базы электронных материалов для всех уровней образования.</w:t>
      </w:r>
    </w:p>
    <w:p w:rsidR="00A77B71" w:rsidRPr="00972BA3" w:rsidRDefault="00A77B71" w:rsidP="00972BA3">
      <w:pPr>
        <w:pStyle w:val="22"/>
        <w:shd w:val="clear" w:color="auto" w:fill="auto"/>
        <w:tabs>
          <w:tab w:val="left" w:pos="1908"/>
          <w:tab w:val="left" w:pos="67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77B71" w:rsidRPr="00972BA3" w:rsidRDefault="00A77B71" w:rsidP="00972BA3">
      <w:pPr>
        <w:pStyle w:val="22"/>
        <w:numPr>
          <w:ilvl w:val="0"/>
          <w:numId w:val="2"/>
        </w:numPr>
        <w:shd w:val="clear" w:color="auto" w:fill="auto"/>
        <w:tabs>
          <w:tab w:val="left" w:pos="3188"/>
        </w:tabs>
        <w:spacing w:before="0" w:line="240" w:lineRule="auto"/>
        <w:ind w:left="288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72BA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Настоящая Концепция является документом стратегического характера, определяющим систему понимания, трактовки, принципы и способы внедрения электронного образования в Республике Башкортостан на период 2015-2020 годов.</w:t>
      </w:r>
    </w:p>
    <w:p w:rsidR="00A77B71" w:rsidRPr="00972BA3" w:rsidRDefault="00A77B71" w:rsidP="00972BA3">
      <w:pPr>
        <w:pStyle w:val="22"/>
        <w:shd w:val="clear" w:color="auto" w:fill="auto"/>
        <w:tabs>
          <w:tab w:val="left" w:pos="7666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В настоящее время в Российской Федерации сформирован и реализуется комплекс стратегических задач развития образования. Приоритетные направления государственной политики в области развития образования определяются Федеральным законом «Об образовании в Российской Федерации», Указом Президента Российской Федерации от 7 мая 2012 года №599 «О мерах по реализации государственной политики в области образования и науки», Концепцией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Федеральной целевой программой развития </w:t>
      </w:r>
      <w:r w:rsidRPr="00972BA3">
        <w:rPr>
          <w:rFonts w:ascii="Times New Roman" w:hAnsi="Times New Roman" w:cs="Times New Roman"/>
          <w:sz w:val="24"/>
          <w:szCs w:val="24"/>
        </w:rPr>
        <w:lastRenderedPageBreak/>
        <w:t>образования на 2016-2020 годы, утвержденной постановлением Правительства Российской Федерации от 23 мая 2015 года №497, государственной программой «Развитие образования Республики Башкортостан», утвержденной постановлением Правительства Республики Башкортостан от 21 февраля 2013 года №</w:t>
      </w:r>
      <w:r w:rsidRPr="00972BA3">
        <w:rPr>
          <w:rFonts w:ascii="Times New Roman" w:hAnsi="Times New Roman" w:cs="Times New Roman"/>
          <w:sz w:val="24"/>
          <w:szCs w:val="24"/>
        </w:rPr>
        <w:tab/>
        <w:t>54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(с последующими изменениями).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Концепция ориентирована на решение наименее проработанных вопросов, связанных с развитием электронного образования, и призвана придать необходимый стимул модернизации системы образования.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целом под электронным образованием понимается совокупность соответствующих методик, технологий, образовательного контента, организаций и субъектов.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Необходимость развития электронного образования в Республике Башкортостан определяется следующими основными обстоятельствами: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глобализацией рынка образования, что приводит к оттоку наиболее востребованной и талантливой молодежи в другие регионы России, а также к миграции в зарубежные страны. Все это диктует необходимость формирования современного образовательного пространства для обеспечения непрерывного обучения непосредственно в зоне постоянного проживания;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необходимостью развития экономики региона, что невозможно без высокопрофессиональных кадров. Отъезд трудоспособного населения для обучения в другие страны и регионы приводит к потере социальной идентичности граждан и их трудоустройству в других субъектах Российской Федерации и за границей;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формированием национальной идентичности в условиях полномасштабного выхода крупнейших мировых образовательных организаций на российский рынок. Только создание и продвижение собственных систем электронного образования, привлекательных для пользователя, позволят решить крупнейшую задачу по культурно</w:t>
      </w:r>
      <w:r w:rsidRPr="00972BA3">
        <w:rPr>
          <w:rFonts w:ascii="Times New Roman" w:hAnsi="Times New Roman" w:cs="Times New Roman"/>
          <w:sz w:val="24"/>
          <w:szCs w:val="24"/>
        </w:rPr>
        <w:softHyphen/>
        <w:t>нравственному воспитанию подрастающего поколения в духе знания отечественной истории, следования национальным традициям и т.д;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неравномерностью развития образовательных центров. Создание крупных федеральных университетов, локализованных в определенных точках роста российской экономики, приводит к оттоку квалифицированных кадров из других регионов. Лишь разработка соответствующей инфраструктуры на местах с использованием технологий электронного образования позволит на равных конкурировать с подобными монополистами и, следовательно, создаст условия для развития региона;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необходимостью создания условий для продвижения региона на российский и международный уровни в статусе развивающего передовые технологии электронного образования и, соответственно, предпосылок для привлечения представителей крупного бизнеса, талантливой молодежи, а значит, и инвестиций в республику;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отсутствием координации между образовательными организациями и единой базы знаний на республиканском уровне, что приводит к повышению расходов, понижению общей эффективности работы, и, в конечном итоге, к стагнации в данной сфере;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актуальностью формирования единого подхода к различным аспектам реализации электронного образования, начиная с разработки контента, заканчивая </w:t>
      </w:r>
      <w:r w:rsidRPr="00972BA3">
        <w:rPr>
          <w:rFonts w:ascii="Times New Roman" w:hAnsi="Times New Roman" w:cs="Times New Roman"/>
          <w:sz w:val="24"/>
          <w:szCs w:val="24"/>
        </w:rPr>
        <w:lastRenderedPageBreak/>
        <w:t>способами его доставки. Это позволит получить синергетический эффект в целом для развития общества, государства и личности;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необходимостью повышения общего уровня знаний населения в области информационно-коммуникационных технологий, расширения масштаба и перечня использования государственных услуг в электронной форме.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рамках Концепции должны быть решены задачи по достижению высокого стандарта качества содержания и технологий для всех видов и уровней образования: общего, профессионального и дополнительного.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Концепции используются следующие определения, сформулированные на основе Федерального закона «Об образовании в Российской Федерации»: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электронное обучение (далее - ЭО) - организация образовательного процесса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отвечающих за передачу по линиям связи указанной информации и взаимодействие участников образовательного процесса;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 (далее — ДОТ) —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работников;</w:t>
      </w:r>
    </w:p>
    <w:p w:rsidR="00A77B71" w:rsidRPr="00972BA3" w:rsidRDefault="00A77B71" w:rsidP="00972BA3">
      <w:pPr>
        <w:pStyle w:val="22"/>
        <w:shd w:val="clear" w:color="auto" w:fill="auto"/>
        <w:tabs>
          <w:tab w:val="left" w:pos="2881"/>
          <w:tab w:val="right" w:pos="7978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электронная</w:t>
      </w:r>
      <w:r w:rsidRPr="00972BA3">
        <w:rPr>
          <w:rFonts w:ascii="Times New Roman" w:hAnsi="Times New Roman" w:cs="Times New Roman"/>
          <w:sz w:val="24"/>
          <w:szCs w:val="24"/>
        </w:rPr>
        <w:tab/>
        <w:t>информационно-образовательная</w:t>
      </w:r>
      <w:r w:rsidRPr="00972BA3">
        <w:rPr>
          <w:rFonts w:ascii="Times New Roman" w:hAnsi="Times New Roman" w:cs="Times New Roman"/>
          <w:sz w:val="24"/>
          <w:szCs w:val="24"/>
        </w:rPr>
        <w:tab/>
        <w:t>среда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(далее - ЭИОС) - совокупность образовательного контента, средств его разработки, хранения, передачи и доступа к нему, используемая в образовательном процессе, включающая электронные информационные и образовательные ресурсы, совокупность информационных и телекоммуникационных технологий, технологические средства;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электронные информационные ресурсы - документы и массивы документов в информационных системах: библиотеках, архивах, фондах, банках данных, других видах информационных систем;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электронные образовательные ресурсы (далее - ЭОР) - образовательные ресурсы, представленные в электронно-цифровой форме и включающие в себя соответствующие структуру, предметное содержание и метаданные;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совокупность информационных технологий - совокупность технологий создания, управления и обработки данных, в том числе с применением вычислительной техники;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совокупность телекоммуникационных технологий - комплекс технических средств, предназначенных для передачи информации на расстояние;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технологические средства - основные способы реализации последовательности действий, необходимых для выполнения определенных учебных мероприятий;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электронный учебный курс — это образовательное электронное издание или ресурс для поддержки учебного процесса в учреждениях общего, специального, профессионального образования, а также для самообразования в рамках учебных программ, в том числе нацеленных на непрерывное образование.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Концепция планируется к реализации в 2015-2020 годах в системе образования Республики Башкортостан.</w:t>
      </w:r>
    </w:p>
    <w:p w:rsidR="00A77B71" w:rsidRPr="00972BA3" w:rsidRDefault="00A77B71" w:rsidP="00972BA3">
      <w:pPr>
        <w:pStyle w:val="22"/>
        <w:numPr>
          <w:ilvl w:val="0"/>
          <w:numId w:val="2"/>
        </w:numPr>
        <w:shd w:val="clear" w:color="auto" w:fill="auto"/>
        <w:tabs>
          <w:tab w:val="left" w:pos="1663"/>
        </w:tabs>
        <w:spacing w:before="0" w:line="240" w:lineRule="auto"/>
        <w:ind w:left="136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72BA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предпосылки разработки Концепции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целях достижения высокого стандарта качества содержания и технологий для всех уровней образования - профессионального, общего и дополнительного - необходимо развитие в Республике Башкортостан электронного образования, позволяющего сформировать у обучающихся закрепленные в соответствующих стандартах компетенции, современные взгляды на жизнь в условиях всеобщей доступности информации, понимание информационных технологий как неотъемлемой составляющей повседневной жизни граждан.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t xml:space="preserve">Основными предпосылками разработки Концепции являются: необходимость реализации полномочий субъекта Российской Федерации, определенных Концепцией Федеральной целевой программы </w:t>
      </w:r>
      <w:r w:rsidRPr="00972BA3">
        <w:rPr>
          <w:rFonts w:ascii="Times New Roman" w:hAnsi="Times New Roman" w:cs="Times New Roman"/>
          <w:sz w:val="24"/>
          <w:szCs w:val="24"/>
        </w:rPr>
        <w:t>развития образования на 2016-2020 годы, утвержденной распоряжением Правительства Российской Федерации от 29 декабря 2014 года № 2765-р, предшествующий многолетний опыт работы образовательных организаций республики в сфере информатизации образования; актуальность развития и дальнейшего централизованного регионального регулирования ЭО и ДОТ в Республике Башкортостан.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условиях динамично меняющегося мира, глобальной взаимозависимости и конкуренции, необходимости широкого использования и постоянного развития и усложнения технологий фундаментальное значение имеет внедрение ЭО и ДОТ в системе образования. Содержание и качество образования, его доступность, соответствие потребностям конкретной личности в решающей степени определяют состояние интеллектуального потенциала современного общества. Интенсивное развитие системы образования на основе использования ЭО и ДОТ становится важнейшим региональным образовательным приоритетом.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Республике Башкортостан созданы основы для реализации Концепции: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обеспечено нормативное правовое регулирование вопросов информатизации системы образования;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осуществляется бесперебойный доступ образовательных организаций к ресурсам сети Интернет;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происходит целенаправленное оснащение образовательных организаций современным оборудованием;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разработана система повышения квалификации педагогических работников;</w:t>
      </w:r>
    </w:p>
    <w:p w:rsidR="00A77B71" w:rsidRPr="00972BA3" w:rsidRDefault="00A77B71" w:rsidP="00972BA3">
      <w:pPr>
        <w:pStyle w:val="22"/>
        <w:shd w:val="clear" w:color="auto" w:fill="auto"/>
        <w:tabs>
          <w:tab w:val="left" w:pos="7214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реализуется государственная программа «Развитие образования Республики Башкортостан», утвержденная постановлением Правительства Республики Башкортостан от 21 февраля 2013 года №</w:t>
      </w:r>
      <w:r w:rsidRPr="00972BA3">
        <w:rPr>
          <w:rFonts w:ascii="Times New Roman" w:hAnsi="Times New Roman" w:cs="Times New Roman"/>
          <w:sz w:val="24"/>
          <w:szCs w:val="24"/>
        </w:rPr>
        <w:tab/>
        <w:t>54 (с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последующими изменениями);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образовательных организациях реализованы многочисленные проекты в области информационно-коммуникационных технологий (далее - ИКТ).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Назрела необходимость разработки подходов, позволяющих свести все компоненты образовательной среды в единую и непротиворечивую систему, решать задачи системного развития ЭО и ДОТ, повышения эффективности и качества управления на основе внедрения современных образовательных методик и технологий.</w:t>
      </w:r>
    </w:p>
    <w:p w:rsidR="00A77B71" w:rsidRPr="00972BA3" w:rsidRDefault="00A77B71" w:rsidP="00972BA3">
      <w:pPr>
        <w:pStyle w:val="22"/>
        <w:shd w:val="clear" w:color="auto" w:fill="auto"/>
        <w:tabs>
          <w:tab w:val="left" w:pos="2093"/>
          <w:tab w:val="left" w:pos="3830"/>
          <w:tab w:val="right" w:pos="7930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Развитие ЭО приведет к созданию новых возможностей современного образования для жителей Республики Башкортостан, повышению</w:t>
      </w:r>
      <w:r w:rsidRPr="00972BA3">
        <w:rPr>
          <w:rFonts w:ascii="Times New Roman" w:hAnsi="Times New Roman" w:cs="Times New Roman"/>
          <w:sz w:val="24"/>
          <w:szCs w:val="24"/>
        </w:rPr>
        <w:tab/>
        <w:t>качества профессиональной</w:t>
      </w:r>
      <w:r w:rsidRPr="00972BA3">
        <w:rPr>
          <w:rFonts w:ascii="Times New Roman" w:hAnsi="Times New Roman" w:cs="Times New Roman"/>
          <w:sz w:val="24"/>
          <w:szCs w:val="24"/>
        </w:rPr>
        <w:tab/>
        <w:t>подготовки, получению максимально возможных результатов и эффективности, формированию системы комплексного учета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lastRenderedPageBreak/>
        <w:t>потребностей всех заинтересованных сторон образовательного процесса.</w:t>
      </w:r>
    </w:p>
    <w:p w:rsidR="00A77B71" w:rsidRPr="00972BA3" w:rsidRDefault="00A77B71" w:rsidP="00972BA3">
      <w:pPr>
        <w:pStyle w:val="22"/>
        <w:numPr>
          <w:ilvl w:val="0"/>
          <w:numId w:val="2"/>
        </w:numPr>
        <w:shd w:val="clear" w:color="auto" w:fill="auto"/>
        <w:tabs>
          <w:tab w:val="left" w:pos="1488"/>
        </w:tabs>
        <w:spacing w:before="0" w:line="240" w:lineRule="auto"/>
        <w:ind w:left="2520" w:right="1220" w:hanging="134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72BA3">
        <w:rPr>
          <w:rFonts w:ascii="Times New Roman" w:hAnsi="Times New Roman" w:cs="Times New Roman"/>
          <w:b/>
          <w:bCs/>
          <w:sz w:val="24"/>
          <w:szCs w:val="24"/>
        </w:rPr>
        <w:t>Современное состояние электронного бразования в Республике Башкортостан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последние годы в системе образования Республики Башкортостан отмечаются положительные изменения в развитии электронного образования.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настоящее время в системе образования Республики Башкортостан функционируют 3,5 тыс. образовательных организаций: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1567 дошкольных образовательных организаций;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1463 общеобразовательные организации;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225 организаций дополнительного образования;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142 профессиональные образовательные организации;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12 образовательных организаций высшего образования.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 2010 года в республике действует Республиканский центр дистанционного образования детей-инвалидов на дому (структурное подразделение ГБОУ Уфимская специальная (коррекционная) общеобразовательная школа-интернат № 13 VI вида) (далее - Центр) с шестью филиалами в городах Белорецке, Нефтекамске, Сибае, Стерлитамаке, Туймазы и в Дуванском районе, за каждым из которых закреплены ближайшие города и районы Башкортостана. На начало 2015 года Центр обучал 554 детей-инвалидов, которые были бесплатно обеспечены комплектами оборудования для дистанционного обучения. Каждый комплект бесплатно доставлен на дом, смонтирован и подключен к сети Интернет.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 2013 года ежегодно проводится республиканский форум «Электронная школа», по итогам которого определяют 20 лучших школ, призванных стать «точками роста» в сфере электронного образования. По поручению Главы Республики Башкортостан с учетом опыта победителей этого форума разработана методика составления ежегодного рейтинга общеобразовательных организаций в области электронного образования.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 конец 2013-2014 учебного года 185 школ (12%) вели инновационную деятельность в каком-либо из направлений электронного образования.</w:t>
      </w:r>
    </w:p>
    <w:p w:rsidR="00A77B71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  <w:lang w:val="en-US"/>
        </w:rPr>
      </w:pPr>
      <w:r w:rsidRPr="00972BA3">
        <w:rPr>
          <w:rFonts w:ascii="Times New Roman" w:hAnsi="Times New Roman" w:cs="Times New Roman"/>
          <w:sz w:val="24"/>
          <w:szCs w:val="24"/>
        </w:rPr>
        <w:t>Согласно данным рейтинга общеобразовательных организаций в области электронного образования, проведенного в 2014 году, 33454 учителя (94%) обладают компьютерной грамотностью. Курсы повышения квалификации в сфере информационно-коммуникационных технологий - не менее 72 часов - прошли 13190 педагогов (33%), не менее 108 часов - 3997 (10%), из них в дистанционной форме - 6795 (17%).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 начало 2014-2015 учебного года в общеобразовательных организациях использовался 56721 персональный компьютер, в том числе 26298 ноутбуков. В рамках реализации комплексных мер по модернизации системы общего образования закуплено 3310 интерактивных досок.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2013-2014 учебном году была активизирована работа с издательствами, выпускающими учебники, рекомендованные Министерством образования и науки Российской Федерации. В государственном автономном образовательном учреждении дополнительного профессионального образования Институт развития образования Республики Башкортостан (далее - ГАОУ ДПО Институт развития образования РБ) создано представительство издательства «Просвещение»; в 2014 году на базе этого учреждения был создан Центр электронного образования, разработан электронный учебник по башкирскому языку.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lastRenderedPageBreak/>
        <w:t>На уровне муниципальных образований Республики Башкортостан работу по внедрению электронного образования осуществляют районные центры педагогической информации и службы, а также приравненные к ним муниципальные центры электронного образования.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сфере среднего профессионального образования ДОТ применяются в ГБОУ СПО «Белебеевский педагогический колледж», ГБОУ СПО «Нефтекамский машиностроительный колледж», ГБОУ СПО «Стерлитамакский многопрофильный профессиональный колледж», ГБОУ СПО «Туймазинский индустриальный техникум». В ЧПОУ «Башкирский экономико-юридический техникум» создана полноценная система функционирования ДОТ. В ГБОУ СПО «Уфимский колледж статистики, информатики и вычислительной техники» ведется экспериментальная деятельность по апробации системы ЭО в рамках проекта по созданию информационной образовательной среды современного колледжа. В ГАОУ СПО «Салаватский колледж образования и профессиональных технологий» ДОТ используются для обучения студентов с ограниченными возможностями здоровья. В ГБОУ СПО «Уфимский государственный колледж радиоэлектроники» создана электронная система управления образовательным процессом.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Элементы ЭО и ДОТ применяются в работе образовательных организаций высшего образования в Республике Башкортостан. Отдельные образовательные организации высшего образования достигли высокого уровня развития в данной сфере. Так НОУ ВПО «Восточная экономико</w:t>
      </w:r>
      <w:r w:rsidRPr="00972BA3">
        <w:rPr>
          <w:rFonts w:ascii="Times New Roman" w:hAnsi="Times New Roman" w:cs="Times New Roman"/>
          <w:sz w:val="24"/>
          <w:szCs w:val="24"/>
        </w:rPr>
        <w:softHyphen/>
        <w:t>юридическая гуманитарная академия» по результатам мониторинга уровня развития ЭО в образовательных организациях высшего образования России, проведенного в сентябре 2013 года Министерством образования и науки Российской Федерации, заняла 7 позицию среди 153 участников.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Кроме того, есть отдельные успешные проекты, реализованные образовательными организациями высшего образования Республики Башкортостан.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период с 2011 по 2014 год ГБОУ ВПО «Башкирская академия государственной службы и управления при Президенте Республики Башкортостан» были реализованы 33 образовательные программы повышения квалификации и профессиональной переподготовки государственных и муниципальных служащих с использованием ДОТ. В рамках этих программ было разработано 145 курсов, содержащих в общей сложности 100 тестов. «География» слушателей была следующая: 33% - город Уфа, 10% - другие города Республики Башкортостан, 57% - районы Республики Башкортостан. Из общего числа слушателей 70% - представители администраций муниципальных районов и городских округов Республики Башкортостан, районов городского округа город Уфа Республики Башкортостан, 26% - представители республиканских органов исполнительной власти, 4% - сотрудники организаций. Из 695 слушателей, проходивших обучение, 652 успешно его завершили с получением документов об образовании установленного образца.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Значительные результаты в области реализации дополнительных профессиональных программ повышения квалификации и профессиональной переподготовки с использованием ЭО и ДОТ были достигнуты Институтом дополнительного профессионального образования ФГБОУ ВПО «Уфимский государственный нефтяной технический университет» (далее - ИДПО). С 2009 года </w:t>
      </w:r>
      <w:r w:rsidRPr="00972BA3">
        <w:rPr>
          <w:rFonts w:ascii="Times New Roman" w:hAnsi="Times New Roman" w:cs="Times New Roman"/>
          <w:sz w:val="24"/>
          <w:szCs w:val="24"/>
        </w:rPr>
        <w:lastRenderedPageBreak/>
        <w:t>ИДПО с использованием ЭО и ДОТ были реализованы 24 программы повышения квалификации и 8 программ профессиональной переподготовки, по которым прошли обучение 105 групп слушателей в количестве 1341 человек. Одну часть слушателей составили физические лица - граждане Российской Федерации и Республики Казахстан, другую - работники организаций топливно- энергетического и строительного комплексов Республики Башкортостан и прочих регионов России, третью - преподаватели и сотрудники ФГБОУ ВПО «Уфимский государственный нефтяной технический университет».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46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Республике Башкортостан реализовывалась республиканская целевая программа «Народный университет третьего возраста» на 2011-2013 годы, утвержденная постановлением Правительства Республики Башкортостан от 17 мая 2011 года № 156 (с последующими изменениями) (далее — Программа). В соответствии с Программой предусмотрено два уровня курсов: «Обучение основам компьютерной грамотности» и «Овладение курсом продвинутого пользователя персонального компьютера». Для продолжения обучения пенсионеров в 2014 году было принято постановление Правительства Республики Башкортостан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от 28 октября 2013 года № 485 «О продлении на 2014 год срока действия республиканской целевой программы "Народный университет третьего возраста" на 2011-2013 годы». Действие Программы закончилось в 2014 году, но в связи с большим спросом со стороны пенсионеров республики в 2015 году обучение граждан пожилого возраста будет продолжено в рамках подпрограммы «Старшее поколение» государственной программы «Социальная защита населения Республики Башкортостан», утвержденной постановлением Правительства Республики Башкортостан от 31 декабря 2014 года № 671.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2004 году по инициативе НОУ ВПО «Восточная экономико</w:t>
      </w:r>
      <w:r w:rsidRPr="00972BA3">
        <w:rPr>
          <w:rFonts w:ascii="Times New Roman" w:hAnsi="Times New Roman" w:cs="Times New Roman"/>
          <w:sz w:val="24"/>
          <w:szCs w:val="24"/>
        </w:rPr>
        <w:softHyphen/>
        <w:t>юридическая гуманитарная академия» в городе Москве начал реализовываться проект «Электронный университет», предполагающий сотрудничество образовательных организаций высшего образования по производству образовательного контента в электронном виде и программных продуктов и взаимному обмену ими.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Есть успешные примеры взаимодействия системы высшего образования с общеобразовательными организациями республики: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проекты «Открытая школа» и «Информационно-образовательный портал Республики Башкортостан», являющиеся результатами инициатив ФГБОУ ВПО «Башкирский государственный педагогический университет имени М. Акмуллы», рекомендованы к внедрению в общеобразовательных организациях республики и включены в план реализации Концепции электронного образования в образовательных организациях Республики Башкортостан на 2013-2017 годы, утвержденной приказом Министерства образования Республики Башкортостан от 29 ноября 2013 года № 2045;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городская целевая программа «Обучение детей с ограниченными возможностями здоровья по программам общего образования с применением дистанционных образовательных технологий на 2009-2011 годы», утвержденная решением Совета городского округа город Уфа Республики Башкортостан от 26 февраля 2009 года № 13/17, разработанная и реализованная в 2009 году НОУ ВПО «Восточная экономико-юридическая гуманитарная академия» по заказу Администрации городского округа город Уфа Республики Башкортостан.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Значимым событием последних лет в образовательном пространстве </w:t>
      </w:r>
      <w:r w:rsidRPr="00972BA3">
        <w:rPr>
          <w:rFonts w:ascii="Times New Roman" w:hAnsi="Times New Roman" w:cs="Times New Roman"/>
          <w:sz w:val="24"/>
          <w:szCs w:val="24"/>
        </w:rPr>
        <w:lastRenderedPageBreak/>
        <w:t>республики стало создание 20 января 2014 года Ассоциации образовательных организаций «Электронное образование Республики Башкортостан» (далее - Ассоциация).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состав Ассоциации вошли ФГБОУ ВПО «Башкирский государственный университет», ФГБОУ ВПО «Уфимский государственный нефтяной технический университет», ФГБОУ ВПО «Уфимский государственный авиационный технический университет»,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ГБОУ ВПО «Башкирский государственный медицинский университет» Минздрава России, НОУ ВПО «Восточная экономико-юридическая гуманитарная академия», ФГБОУ ВПО «Уфимский государственный университет экономики и сервиса», Академия наук Республики Башкортостан, НОУ ДПО «Институт информационных технологий “АйТи”», ГБОУ ВПО «Башкирская академия государственной службы и управления при Президенте Республики Башкортостан», ФГБОУ ВПО «Башкирский государственный аграрный университет», ГАОУ ДПО «Институт развития образования Республики Башкортостан», МБОУ Лицей № 83, ГБОУ Башкирская республиканская гимназия-интернат № 1 имени Рами Гарипова, ГБОУ СПО «Уфимский колледж статистики, информатики и вычислительной техники».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Ассоциации созданы рабочие группы по следующим направлениям: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894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а)</w:t>
      </w:r>
      <w:r w:rsidRPr="00972BA3">
        <w:rPr>
          <w:rFonts w:ascii="Times New Roman" w:hAnsi="Times New Roman" w:cs="Times New Roman"/>
          <w:sz w:val="24"/>
          <w:szCs w:val="24"/>
        </w:rPr>
        <w:tab/>
        <w:t>выработка предложений по перечню и приобретение программных и информационных ресурсов для Ассоциации;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957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б)</w:t>
      </w:r>
      <w:r w:rsidRPr="00972BA3">
        <w:rPr>
          <w:rFonts w:ascii="Times New Roman" w:hAnsi="Times New Roman" w:cs="Times New Roman"/>
          <w:sz w:val="24"/>
          <w:szCs w:val="24"/>
        </w:rPr>
        <w:tab/>
        <w:t>формирование электронной библиотеки Ассоциации;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1097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в)</w:t>
      </w:r>
      <w:r w:rsidRPr="00972BA3">
        <w:rPr>
          <w:rFonts w:ascii="Times New Roman" w:hAnsi="Times New Roman" w:cs="Times New Roman"/>
          <w:sz w:val="24"/>
          <w:szCs w:val="24"/>
        </w:rPr>
        <w:tab/>
        <w:t>создание модульного курса повышения квалификации профессорско-преподавательского состава и специалистов, сопровождающих курс «Электронное обучение в образовательном учреждении»;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898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г)</w:t>
      </w:r>
      <w:r w:rsidRPr="00972BA3">
        <w:rPr>
          <w:rFonts w:ascii="Times New Roman" w:hAnsi="Times New Roman" w:cs="Times New Roman"/>
          <w:sz w:val="24"/>
          <w:szCs w:val="24"/>
        </w:rPr>
        <w:tab/>
        <w:t>разработка индикаторов, показателей и критериев мониторинга в области ЭО;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1097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д)</w:t>
      </w:r>
      <w:r w:rsidRPr="00972BA3">
        <w:rPr>
          <w:rFonts w:ascii="Times New Roman" w:hAnsi="Times New Roman" w:cs="Times New Roman"/>
          <w:sz w:val="24"/>
          <w:szCs w:val="24"/>
        </w:rPr>
        <w:tab/>
        <w:t>взаимодействие с общеобразовательными организациями Республики Башкортостан.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Ассоциация призвана обеспечить выполнение мероприятий по созданию индустрии в сфере информационных технологий региона. Деятельность этой организации направлена на реализацию инструментов формирования и самоорганизации процессов развития ИТ-индустрии за счет развития региональной законодательной базы, государственно</w:t>
      </w:r>
      <w:r w:rsidRPr="00972BA3">
        <w:rPr>
          <w:rFonts w:ascii="Times New Roman" w:hAnsi="Times New Roman" w:cs="Times New Roman"/>
          <w:sz w:val="24"/>
          <w:szCs w:val="24"/>
        </w:rPr>
        <w:softHyphen/>
        <w:t>частного партнерства, венчурных фондов, создания условий для ускоренного развития инновационных информационных технологий, в первую очередь, в сфере ДОТ и интерактивного обучения.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2014 году Ассоциацией был проведен мониторинг деятельности образовательных организаций высшего образования в области ЭО, в результате которого установлено: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реализовано 455 программ профессионального образования (учебных курсов) с использованием 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360 программах в полном объеме разработаны тестовые задания;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создано 90 программ дополнительного профессионального образования, из них в 42 разработан тестовый контроль в полном объеме.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Традиционным для Республики Башкортостан стало проведение на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базе Ассоциации Международной научно-практической конференции «Смарт-регион: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возможности электронного обучения», в которой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 xml:space="preserve">принимают участие ведущие специалисты в области ЭО, а также представители органов управления </w:t>
      </w:r>
      <w:r w:rsidRPr="00972BA3">
        <w:rPr>
          <w:rFonts w:ascii="Times New Roman" w:hAnsi="Times New Roman" w:cs="Times New Roman"/>
          <w:sz w:val="24"/>
          <w:szCs w:val="24"/>
        </w:rPr>
        <w:lastRenderedPageBreak/>
        <w:t>образованием, государственных и негосударственных образовательных организаций высшего образования, профессиональных образовательных и общеобразовательных организаций; сотрудники институтов повышения квалификации, учебных центров педагогических кадров; представители разработчиков программного обеспечения для целей ЭО, специалисты ЭО и др. Во время конференции работает выставка, организованная образовательными организациями высшего образования - членами Ассоциации. Участники конференции могут познакомиться с новинками в области современных технологий обучения.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Несмотря на достигнутое, основными проблемами в области развития электронного образования продолжают оставаться: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стереотипное понимание электронного образования как чего-то уступающего по качеству традиционным подходам в образовании;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недостаточное понимание того, что вложения должны быть сделаны прежде всего в подготовку специалистов, разработку технологий и создание виртуального пространства взаимодействия в области ЭО, а не в реальные активы;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отсутствие зачастую управленческой воли (формулирования целей, постановки задач и концентрации ресурсов на их достижении всех заинтересованных участников образовательного процесса: государства, образовательных организаций, общественности).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Для повышения уровня образованности граждан путем применения самых современных технологий (информационно-коммуникационных, организационно-управленческих и методико-педагогических) необходимо комплексное решение следующих проблем: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несогласованность действий образовательных организаций при реализации современных технологий, следствием чего стало отсутствие концентрации внимания на приоритетных направлениях развития образования, сформулированных в Концепции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увеличение расходов на развитие электронного образования, изоляция образовательных организаций, отсутствие каналов накопления информации, обмена опытом и т.д.;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отсутствие единых подходов к реализации современных образовательных технологий;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разный уровень развития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2BA3">
        <w:rPr>
          <w:rFonts w:ascii="Times New Roman" w:hAnsi="Times New Roman" w:cs="Times New Roman"/>
          <w:sz w:val="24"/>
          <w:szCs w:val="24"/>
        </w:rPr>
        <w:t xml:space="preserve"> от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примитивного применения отдельных элементов ДОТ до системной реализации ЭО и 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отсутствие механизмов мониторинга, оценки применения ЭО в образовательных организациях;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отсутствие системного подхода к реализации методов и технологий ЭО на всех уровнях образования.</w:t>
      </w:r>
    </w:p>
    <w:p w:rsidR="00A77B71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  <w:lang w:val="en-US"/>
        </w:rPr>
      </w:pPr>
      <w:r w:rsidRPr="00972BA3">
        <w:rPr>
          <w:rFonts w:ascii="Times New Roman" w:hAnsi="Times New Roman" w:cs="Times New Roman"/>
          <w:sz w:val="24"/>
          <w:szCs w:val="24"/>
        </w:rPr>
        <w:t>Таким образом, в регионе есть обоснованная потребность в развитии электронного образования и реальные предпосылки для этого.</w:t>
      </w:r>
    </w:p>
    <w:p w:rsidR="00A77B71" w:rsidRPr="004B1DDC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  <w:lang w:val="en-US"/>
        </w:rPr>
      </w:pPr>
    </w:p>
    <w:p w:rsidR="00A77B71" w:rsidRPr="004B1DDC" w:rsidRDefault="00A77B71" w:rsidP="004B1DDC">
      <w:pPr>
        <w:pStyle w:val="22"/>
        <w:numPr>
          <w:ilvl w:val="0"/>
          <w:numId w:val="2"/>
        </w:numPr>
        <w:shd w:val="clear" w:color="auto" w:fill="auto"/>
        <w:tabs>
          <w:tab w:val="left" w:pos="1665"/>
        </w:tabs>
        <w:spacing w:before="0" w:line="240" w:lineRule="auto"/>
        <w:ind w:left="1080" w:firstLine="2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DDC">
        <w:rPr>
          <w:rFonts w:ascii="Times New Roman" w:hAnsi="Times New Roman" w:cs="Times New Roman"/>
          <w:b/>
          <w:bCs/>
          <w:sz w:val="24"/>
          <w:szCs w:val="24"/>
        </w:rPr>
        <w:t>Основные цели, задачи и направления развития электронного образования в Республике Башкортостан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Целями Концепции являются:</w:t>
      </w:r>
    </w:p>
    <w:p w:rsidR="00A77B71" w:rsidRPr="00972BA3" w:rsidRDefault="00A77B71" w:rsidP="004B1DDC">
      <w:pPr>
        <w:pStyle w:val="22"/>
        <w:numPr>
          <w:ilvl w:val="0"/>
          <w:numId w:val="3"/>
        </w:numPr>
        <w:shd w:val="clear" w:color="auto" w:fill="auto"/>
        <w:tabs>
          <w:tab w:val="left" w:pos="1037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создание и распространение структурных и технологических инноваций </w:t>
      </w:r>
      <w:r w:rsidRPr="00972BA3">
        <w:rPr>
          <w:rFonts w:ascii="Times New Roman" w:hAnsi="Times New Roman" w:cs="Times New Roman"/>
          <w:sz w:val="24"/>
          <w:szCs w:val="24"/>
        </w:rPr>
        <w:lastRenderedPageBreak/>
        <w:t>в системе образования, обеспечивающих высокую мобильность современной экономики;</w:t>
      </w:r>
    </w:p>
    <w:p w:rsidR="00A77B71" w:rsidRPr="00972BA3" w:rsidRDefault="00A77B71" w:rsidP="004B1DDC">
      <w:pPr>
        <w:pStyle w:val="22"/>
        <w:numPr>
          <w:ilvl w:val="0"/>
          <w:numId w:val="3"/>
        </w:numPr>
        <w:shd w:val="clear" w:color="auto" w:fill="auto"/>
        <w:tabs>
          <w:tab w:val="left" w:pos="1037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востребованной системы оценки качества образования и образовательных результатов в сфере ЭО.</w:t>
      </w:r>
    </w:p>
    <w:p w:rsidR="00A77B71" w:rsidRPr="00972BA3" w:rsidRDefault="00A77B71" w:rsidP="004B1DDC">
      <w:pPr>
        <w:pStyle w:val="22"/>
        <w:numPr>
          <w:ilvl w:val="0"/>
          <w:numId w:val="4"/>
        </w:numPr>
        <w:shd w:val="clear" w:color="auto" w:fill="auto"/>
        <w:tabs>
          <w:tab w:val="left" w:pos="1074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Задачами Концепции в части создания и распространения структурных и технологических инноваций в системе образования, обеспечивающих высокую мобильность современной экономики, являются:</w:t>
      </w:r>
    </w:p>
    <w:p w:rsidR="00A77B71" w:rsidRPr="00972BA3" w:rsidRDefault="00A77B71" w:rsidP="004B1DDC">
      <w:pPr>
        <w:pStyle w:val="22"/>
        <w:numPr>
          <w:ilvl w:val="0"/>
          <w:numId w:val="5"/>
        </w:numPr>
        <w:shd w:val="clear" w:color="auto" w:fill="auto"/>
        <w:tabs>
          <w:tab w:val="left" w:pos="1555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Переход образовательных организаций Республики Башкортостан на качественно новую ступень развития с применением ЭО и ДОТ.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мероприятиями, выполняемыми для решения данной задачи,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модели портала сопровождения образовательных организаций по соответствующим уровням на базе Ассоциации;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анализ потребностей в подключении к электронным библиотечным системам образовательных организаций и поиск сетевого интегратора;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в образовательных организациях программ развития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организация постоянно действующих семинаров в целях распространения лучших соответствующих практик образовательных организаций Республики Башкортостан, Российской Федерации и зарубежных стран;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центров общественного доступа на базе структурных подразделений образовательных организаций высшего образования, органов местного самоуправления Республики Башкортостан, заинтересованных организаций;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требований к компетенциям тьюторов и преподавателей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дополнительных профессиональных образовательных программ по подготовке (переподготовке, повышению квалификации) тьюторов и преподавателей в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штата тьюторов и преподавателей в ЭО для привлечения их в различные образовательные организации;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рекомендаций по мотивации персонала и научно</w:t>
      </w:r>
      <w:r w:rsidRPr="00972BA3">
        <w:rPr>
          <w:rFonts w:ascii="Times New Roman" w:hAnsi="Times New Roman" w:cs="Times New Roman"/>
          <w:sz w:val="24"/>
          <w:szCs w:val="24"/>
        </w:rPr>
        <w:softHyphen/>
        <w:t>педагогических кадров к использованию ДОТ в образовательных организациях всех уровней;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подготовка методических рекомендаций по организации ЭО на разных уровнях образования;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единой базы электронных материалов;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модели сетевого взаимодействия между образовательными организациями;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единой базы типовых локальных нормативных актов образовательной организации, использующей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системы мониторинга удовлетворенности обучающихся, потребителей и заказчиков образовательных услуг в сфере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рекомендаций по признанию результатов неформального обучения;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2146"/>
          <w:tab w:val="right" w:pos="7963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комиссий (экспертных групп, советов и т.п.) по проведению</w:t>
      </w:r>
      <w:r w:rsidRPr="00972BA3">
        <w:rPr>
          <w:rFonts w:ascii="Times New Roman" w:hAnsi="Times New Roman" w:cs="Times New Roman"/>
          <w:sz w:val="24"/>
          <w:szCs w:val="24"/>
        </w:rPr>
        <w:tab/>
        <w:t>профессионально-общественной</w:t>
      </w:r>
      <w:r w:rsidRPr="00972BA3">
        <w:rPr>
          <w:rFonts w:ascii="Times New Roman" w:hAnsi="Times New Roman" w:cs="Times New Roman"/>
          <w:sz w:val="24"/>
          <w:szCs w:val="24"/>
        </w:rPr>
        <w:tab/>
        <w:t>аккредитации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образовательных программ, разработанных для ЭО.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Планируемые показатели и индикаторы эффективности реализации указанных мероприятий: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lastRenderedPageBreak/>
        <w:t>доля обучающихся в образовательных организациях, применяющих ЭО и ДОТ, в общей численности обучающихся в республике - 75%;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доля образовательных организаций, использующих ЭО и ДОТ, в общей численности образовательных организаций республики - 50%.</w:t>
      </w:r>
    </w:p>
    <w:p w:rsidR="00A77B71" w:rsidRPr="00972BA3" w:rsidRDefault="00A77B71" w:rsidP="004B1DDC">
      <w:pPr>
        <w:pStyle w:val="22"/>
        <w:numPr>
          <w:ilvl w:val="0"/>
          <w:numId w:val="5"/>
        </w:numPr>
        <w:shd w:val="clear" w:color="auto" w:fill="auto"/>
        <w:tabs>
          <w:tab w:val="left" w:pos="1283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Интенсификация технологического развития образовательных организаций, поиск, создание и распространение прорывных разработок в области ЭО.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мероприятиями, выполняемыми для решения данной задачи,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информационная поддержка создания и развития краудсорсинговой платформы в области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проведение конкурса на право создания единой площадки для публикации информации об открытых электронных курсах, разрабатываемых российскими образовательными организациями;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инкубатора для стартапов в области образовательных технологий;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 внедрение единой системы стандартов электронного образования по всем его элементам с уровневой дифференциацией показателей (минимальный, средний, высокий);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проведение комплексного мониторинга уровня развития образовательных организаций, достигнутого в сфере ЭО.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Планируемый показатель и индикатор эффективности реализации данных мероприятий: доля образовательных организаций, реализующих инновационные проекты (являющих их инициаторами, разработчиками), в общей численности образовательных организаций республики - 50%.</w:t>
      </w:r>
    </w:p>
    <w:p w:rsidR="00A77B71" w:rsidRPr="00972BA3" w:rsidRDefault="00A77B71" w:rsidP="004B1DDC">
      <w:pPr>
        <w:pStyle w:val="22"/>
        <w:numPr>
          <w:ilvl w:val="0"/>
          <w:numId w:val="5"/>
        </w:numPr>
        <w:shd w:val="clear" w:color="auto" w:fill="auto"/>
        <w:tabs>
          <w:tab w:val="left" w:pos="1248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доступа всех социальных групп населения вне зависимости от места проживания и физического состояния к высококачественному образованию всех уровней, переобучению и повышению квалификации.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мероприятиями, выполняемыми для решения данной задачи,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технического задания по стандарту ЭИОС;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портала (либо выбор из существующих на конкурсной основе) с возможностью интеграции существующих технологических платформ, предоставляемых образовательными организациями высшего образования;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статистических данных по обучающимся с ограниченными возможностями здоровья в разрезе уровней образования;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ревизия и оснащение необходимым оборудованием центров общественного доступа;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пропедевтические семинары по применению ДОТ для обучающихся и тьюторов на базе центров общественного доступа;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тарификация преподавателей, готовых приступить к обучению с применением ЭО и 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инклюзивных групп для обучения с применением ЭО иДОТ;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расширение сети центров общественного доступа за счет подразделений образовательных организаций высшего образования и партнерских организаций.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Планируемые показатели и индикаторы эффективности реализации указанных мероприятий: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lastRenderedPageBreak/>
        <w:t>доля детей-инвалидов, обучающихся на дому с применением ЭО и ДОТ, в общей численности обучающихся на дому детей-инвалидов в регионе - около 20%;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охват населения, обучающегося на базе центров общественного доступа, - более 10%.</w:t>
      </w:r>
    </w:p>
    <w:p w:rsidR="00A77B71" w:rsidRPr="00972BA3" w:rsidRDefault="00A77B71" w:rsidP="004B1DDC">
      <w:pPr>
        <w:pStyle w:val="22"/>
        <w:numPr>
          <w:ilvl w:val="0"/>
          <w:numId w:val="5"/>
        </w:numPr>
        <w:shd w:val="clear" w:color="auto" w:fill="auto"/>
        <w:tabs>
          <w:tab w:val="left" w:pos="1262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индустрии ЭО в целях стимулирования развития экономики, укрепления кадрового и творческого потенциалов Республики Башкортостан.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мероприятиями, выполняемыми для решения данной задачи,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образовательных программ, на их основе обучение, повышение квалификации и проведение аттестации государственных и муниципальных служащих;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перечня трудовых функций и компетенций, необходимых для организации ЭО, и применение этого перечня для разработки должностных инструкций работников и коллективных договоров;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информационной базы данных трудоспособного населения;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определение востребованных профессий на основе прогноза социально-экономического развития Республики Башкортостан до 2020 года;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реестра и базы электронных курсов для организаций республики;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фонда средств для размещения заказов на разработку актуальных для экономики республики электронных курсов в образовательных организациях Республики Башкортостан, занимающихся производством контента;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постоянно пополняемого реестра актуальных для экономики региона электронных образовательных курсов;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 организация работы коллективного центра профессиональных компетенций;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постоянно действующей выставки достижений региональных, российских и международных компаний в области электронного образования.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3115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Планируемый показатель и индикатор эффективности реализации указанных мероприятий:</w:t>
      </w:r>
      <w:r w:rsidRPr="00972BA3">
        <w:rPr>
          <w:rFonts w:ascii="Times New Roman" w:hAnsi="Times New Roman" w:cs="Times New Roman"/>
          <w:sz w:val="24"/>
          <w:szCs w:val="24"/>
        </w:rPr>
        <w:tab/>
        <w:t>доля крупных организаций Республики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Башкортостан, подключенных к системе ЭО, в общей численности организаций региона - около 50%.</w:t>
      </w:r>
    </w:p>
    <w:p w:rsidR="00A77B71" w:rsidRPr="00972BA3" w:rsidRDefault="00A77B71" w:rsidP="004B1DDC">
      <w:pPr>
        <w:pStyle w:val="22"/>
        <w:numPr>
          <w:ilvl w:val="0"/>
          <w:numId w:val="4"/>
        </w:numPr>
        <w:shd w:val="clear" w:color="auto" w:fill="auto"/>
        <w:tabs>
          <w:tab w:val="left" w:pos="1080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Задачами Концепции в части формирования востребованной системы оценки качества образования и образовательных результатов в сфере ЭО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5.2.1. Развитие современных механизмов, содержания и технологий подготовки к единому государственному экзамену (далее - ЕГЭ).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мероприятиями, выполняемыми для решения данной задачи,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выбор на конкурсной основе образовательных организаций высшего образования, готовых к предоставлению технологической платформы для использования ресурсов ЭО школьников Республики Башкортостан;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заключение договоров о сетевом взаимодействии образовательных организаций высшего образования с общеобразовательными организациями республики;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и актуализация нормативной правовой базы, регулирующей организационно-правовые аспекты создания и функционирования ЭИОС в рамках подготовки к ЕГЭ, использования ЭО и 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анализ технической оснащенности общеобразовательных организаций, </w:t>
      </w:r>
      <w:r w:rsidRPr="00972BA3">
        <w:rPr>
          <w:rFonts w:ascii="Times New Roman" w:hAnsi="Times New Roman" w:cs="Times New Roman"/>
          <w:sz w:val="24"/>
          <w:szCs w:val="24"/>
        </w:rPr>
        <w:lastRenderedPageBreak/>
        <w:t>потенциальных обучающихся и их уровня владения базовыми пользовательскими навыками;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подключение общеобразовательных организаций региона к скоростному широкополосному Интернету;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требований к формату и содержанию образовательного контента;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аудит имеющихся ЭОР по подготовке к ЕГЭ, их концентрация в республиканском Интернет-портале;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методических рекомендаций по интеграции элементов подготовки к ЕГЭ в школьную программу с использованием технологии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модели текущей и промежуточной аттестации учащихся с применением методов, используемых при проведении ЕГЭ, фиксацией учебных достижений учащихся в информационной среде;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единого образовательного контента в соответствии с утвержденными стандартами (требованиями) электронных курсов, контрольно-измерительных материалов, проведение экспертизы и сертификации содержания образовательного и аттестационного контентов;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обучение педагогических работников, специалистов ГАОУ ДПО Институт развития образования РБ, Министерства образования Республики Башкортостан технологиям применения ЭО.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Планируемые показатели и индикаторы эффективности реализации указанных мероприятий: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доля обучающихся образовательных организаций, которым предоставлена возможность проходить процедуры обучения и промежуточной аттестации с соответствующим сопровождением в среде ЭО, в общей численности обучающихся республики - 100%;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доля образовательных организаций, применяющих новые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информационные технологии обучения при подготовке к ЕГЭ, в общей численности образовательных организаций республики - более 50%.</w:t>
      </w:r>
    </w:p>
    <w:p w:rsidR="00A77B71" w:rsidRPr="00972BA3" w:rsidRDefault="00A77B71" w:rsidP="004B1DDC">
      <w:pPr>
        <w:pStyle w:val="22"/>
        <w:numPr>
          <w:ilvl w:val="0"/>
          <w:numId w:val="6"/>
        </w:numPr>
        <w:shd w:val="clear" w:color="auto" w:fill="auto"/>
        <w:tabs>
          <w:tab w:val="left" w:pos="1273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сети центров мониторинга качества образования.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мероприятиями, выполняемыми для решения данной задачи,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модели организации диагностики уровня компетенции обучающихся с применением фондов соответствующих оценочных средств;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и обновление базы диагностических материалов (тесты, анкеты, опросы);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элементов обязательного портфолио обучающегося и интеграция в него различных систем оценки достижений этого обучающегося;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региональной базы портфолио обучающихся;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центра мониторинга качества образования (всех его уровней), а также экспертно-аналитических и сертификационных центров оценки и сертификации профессиональных квалификаций.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Планируемые показатели и индикаторы эффективности реализации указанных мероприятий: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доля образовательных организаций, осуществляющих промежуточную аттестацию обучающихся на базе центров мониторинга качества образования, в общей численности образовательных организаций республики - 75%;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доля образовательных организаций, участвующих в мониторинге качества </w:t>
      </w:r>
      <w:r w:rsidRPr="00972BA3">
        <w:rPr>
          <w:rFonts w:ascii="Times New Roman" w:hAnsi="Times New Roman" w:cs="Times New Roman"/>
          <w:sz w:val="24"/>
          <w:szCs w:val="24"/>
        </w:rPr>
        <w:lastRenderedPageBreak/>
        <w:t>образования на базе центров мониторинга качества образования, в общей численности образовательных организаций республики - более 50%.</w:t>
      </w:r>
    </w:p>
    <w:p w:rsidR="00A77B71" w:rsidRPr="004B1DDC" w:rsidRDefault="00A77B71" w:rsidP="004B1DDC">
      <w:pPr>
        <w:pStyle w:val="22"/>
        <w:numPr>
          <w:ilvl w:val="0"/>
          <w:numId w:val="2"/>
        </w:numPr>
        <w:shd w:val="clear" w:color="auto" w:fill="auto"/>
        <w:tabs>
          <w:tab w:val="left" w:pos="803"/>
        </w:tabs>
        <w:spacing w:before="0" w:line="240" w:lineRule="auto"/>
        <w:ind w:left="26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B1DDC">
        <w:rPr>
          <w:rFonts w:ascii="Times New Roman" w:hAnsi="Times New Roman" w:cs="Times New Roman"/>
          <w:b/>
          <w:bCs/>
          <w:sz w:val="24"/>
          <w:szCs w:val="24"/>
        </w:rPr>
        <w:t>Назначение и основные направления функционирования ЭИОС Республики Башкортостан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целях выработки единой государственной политики в сфере использования ЭО и ДОТ в системе образования региона предполагается реализация Концепции с учетом положений Концепции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на трех базовых уровнях управления: институциональном, региональном, муниципальном.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Назначение электронного образования - предоставление современных ЭОР, информационных сервисов, систем и технологий обучения и воспитания, создание условий для обновления форм, средств,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технологий и методов реализации образовательных программ и услуг, преподавания учебных дисциплин и распространения знаний, а также совершенствование условий для применения ЭО и ДОТ.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Использование ЭО в Республике Башкортостан позволит существенно ускорить освоение педагогами новых образовательных технологий, обеспечит доступность современных программ обучения и дидактических материалов, мастер-классов и лучших практик образования для всех обучающихся независимо от местонахождения, способностей, возможностей.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направлениями развития ЭО в Республике Башкортостан на региональном, муниципальном и институциональном уровнях являются:</w:t>
      </w:r>
    </w:p>
    <w:p w:rsidR="00A77B71" w:rsidRPr="00972BA3" w:rsidRDefault="00A77B71" w:rsidP="004B1DDC">
      <w:pPr>
        <w:pStyle w:val="22"/>
        <w:numPr>
          <w:ilvl w:val="1"/>
          <w:numId w:val="2"/>
        </w:numPr>
        <w:shd w:val="clear" w:color="auto" w:fill="auto"/>
        <w:tabs>
          <w:tab w:val="left" w:pos="1101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 региональном уровне: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и реализация региональной программы развития ЭО; функциональное обеспечение регионального уровня ЭО; формирование и обеспечение функционирования региональной системы ЭО, баз данных и знаний в системе образования, в том числе обеспечение конфиденциальности содержащихся в них данных в соответствии с законодательством Российской Федерации;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повышения квалификации педагогических и руководящих работников по проблемам развития ЭО; обеспечение администрирования системы ЭО; обеспечение возможности подключения сервисов работодателей к системе ЭО и ДОТ для реализации задач профориентации, социализации и самореализации молодежи;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доступа образовательных и других организаций к системе ЭО и 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развитие региональной системы тьюторства для реализации ЭО.</w:t>
      </w:r>
    </w:p>
    <w:p w:rsidR="00A77B71" w:rsidRPr="00972BA3" w:rsidRDefault="00A77B71" w:rsidP="004B1DDC">
      <w:pPr>
        <w:pStyle w:val="22"/>
        <w:numPr>
          <w:ilvl w:val="1"/>
          <w:numId w:val="2"/>
        </w:numPr>
        <w:shd w:val="clear" w:color="auto" w:fill="auto"/>
        <w:tabs>
          <w:tab w:val="left" w:pos="1110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 муниципальном уровне: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и реализация муниципальных программ развития системы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функциональное обеспечение муниципального уровня ЭО; разработка и внедрение комплексных решений по автоматизации процессов управления и сбора информации на муниципальном уровне с последующей интеграцией на более высоких уровнях;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 развитие муниципальных служб информатизации образования, обеспечивающих стандартизацию, унификацию и совместимость отдельных программных решений на муниципальном уровне;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развитие муниципальной системы тьюторства для внедрения ЭО.</w:t>
      </w:r>
    </w:p>
    <w:p w:rsidR="00A77B71" w:rsidRPr="00972BA3" w:rsidRDefault="00A77B71" w:rsidP="004B1DDC">
      <w:pPr>
        <w:pStyle w:val="22"/>
        <w:numPr>
          <w:ilvl w:val="1"/>
          <w:numId w:val="2"/>
        </w:numPr>
        <w:shd w:val="clear" w:color="auto" w:fill="auto"/>
        <w:tabs>
          <w:tab w:val="left" w:pos="1110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lastRenderedPageBreak/>
        <w:t>На институциональном уровне: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развитие ЭО, ДОТ в образовательных организациях республики;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 развитие служб информатизации образовательных организаций, обеспечивающих стандартизацию, унификацию и совместимость отдельных программных решений на уровне образовательных организаций в рамках Концепции;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условий предоставления первоочередных государственных и муниципальных услуг и сервисов в системе образования с использованием ИКТ;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и внедрение комплексных решений по автоматизации процессов управления и сбора информации на уровне образовательной организации с последующей интеграцией на более высоких уровнях системы образования;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модернизация информационной среды образовательной организации с использованием ИКТ, включение в образовательный процесс информационных ресурсов, информационных технологий и поддерживающих их образовательных технологий;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использование сервисов и ресурсов системы ЭО в образовательных организациях Республики Башкортостан;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доступа обучающихся, их родителей, педагогических работников, зарегистрированных пользователей к сервисам и ресурсам ЭИОС;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управления образовательным процессом в образовательных организациях с использованием сервисов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необходимых условий для повышения квалификации и профессиональной переподготовки педагогических работников с использованием ресурсов ЭИОС;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приоритетная поддержка деятельности по созданию и развитию центров общественного доступа, центров коллективного пользования;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использование системы ЭО образовательной организации для удовлетворения информационных потребностей всех участников образовательных отношений;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внедрение ИКТ в управленческую деятельность образовательных организаций;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тьюторской поддержки освоения обучающимися образовательных программ с использованием ЭО и 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компетентности в области ИКТ субъектов образовательного процесса в новой информационной среде образовательной организации.</w:t>
      </w:r>
    </w:p>
    <w:p w:rsidR="00A77B71" w:rsidRPr="004B1DDC" w:rsidRDefault="00A77B71" w:rsidP="004B1DDC">
      <w:pPr>
        <w:pStyle w:val="22"/>
        <w:numPr>
          <w:ilvl w:val="0"/>
          <w:numId w:val="2"/>
        </w:numPr>
        <w:shd w:val="clear" w:color="auto" w:fill="auto"/>
        <w:tabs>
          <w:tab w:val="left" w:pos="1695"/>
        </w:tabs>
        <w:spacing w:before="0" w:line="240" w:lineRule="auto"/>
        <w:ind w:left="600" w:firstLine="848"/>
        <w:jc w:val="left"/>
        <w:rPr>
          <w:rFonts w:ascii="Times New Roman" w:hAnsi="Times New Roman" w:cs="Times New Roman"/>
          <w:sz w:val="24"/>
          <w:szCs w:val="24"/>
        </w:rPr>
      </w:pPr>
      <w:r w:rsidRPr="004B1DDC">
        <w:rPr>
          <w:rFonts w:ascii="Times New Roman" w:hAnsi="Times New Roman" w:cs="Times New Roman"/>
          <w:b/>
          <w:bCs/>
          <w:sz w:val="24"/>
          <w:szCs w:val="24"/>
        </w:rPr>
        <w:t>Общая модель ЭО в Республике Башкортостан</w:t>
      </w:r>
      <w:r w:rsidRPr="00972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1695"/>
        </w:tabs>
        <w:spacing w:before="0" w:line="240" w:lineRule="auto"/>
        <w:ind w:firstLine="543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Региональный сегмент общей модели системы ЭО строится на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единой, централизованной</w:t>
      </w:r>
      <w:r w:rsidRPr="00972BA3">
        <w:rPr>
          <w:rFonts w:ascii="Times New Roman" w:hAnsi="Times New Roman" w:cs="Times New Roman"/>
          <w:sz w:val="24"/>
          <w:szCs w:val="24"/>
        </w:rPr>
        <w:tab/>
        <w:t>программно-аппаратной</w:t>
      </w:r>
      <w:r w:rsidRPr="00972BA3">
        <w:rPr>
          <w:rFonts w:ascii="Times New Roman" w:hAnsi="Times New Roman" w:cs="Times New Roman"/>
          <w:sz w:val="24"/>
          <w:szCs w:val="24"/>
        </w:rPr>
        <w:tab/>
        <w:t>платформе,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обеспечивающей использование электронных ресурсов и сервисов для образовательного процесса, эффективную социализацию обучающихся и удовлетворение образовательных потребностей участников образовательных отношений,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охватывает всех их</w:t>
      </w:r>
      <w:r w:rsidRPr="00972BA3">
        <w:rPr>
          <w:rFonts w:ascii="Times New Roman" w:hAnsi="Times New Roman" w:cs="Times New Roman"/>
          <w:sz w:val="24"/>
          <w:szCs w:val="24"/>
        </w:rPr>
        <w:tab/>
        <w:t>и других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заинтересованных лиц.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Общая модель регионального сегмента ЭО обеспечивает интеграцию, стандартизацию и унификацию функций для решения задач и достижения целей образования.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Общим модельным принципом реализации регионального сегмента ЭО и ДОТ является стандартизация информационной образовательной среды для </w:t>
      </w:r>
      <w:r w:rsidRPr="00972BA3">
        <w:rPr>
          <w:rFonts w:ascii="Times New Roman" w:hAnsi="Times New Roman" w:cs="Times New Roman"/>
          <w:sz w:val="24"/>
          <w:szCs w:val="24"/>
        </w:rPr>
        <w:lastRenderedPageBreak/>
        <w:t>создания образовательных сервисов и площадок взаимодействия участников образовательных отношений, сокращения сроков формирования и запуска качественных образовательных ресурсов, обеспечения безопасности быстрого поиска и использования информации, необходимой для образовательной и управленческой деятельности.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Базой для формирования ядра регионального сегмента ЭО служат технологические платформы образовательных организаций высшего образования, региональное хранилище цифровых образовательных ресурсов, региональные базы данных в системе образования, информационные образовательные ресурсы Республики Башкортостан и другие информационные системы.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При создании регионального сегмента ЭО планируется информационное взаимодействие с внешними информационными системами федеральных и республиканских органов государственной власти, органов местного самоуправления Республики Башкортостан, образовательных организаций, экспертных сообществ, формирующих интегрированную информационную среду в системе образования.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Для развития ЭО нужны разработка и утверждение технического проекта, определяющего требования к программным и информационным компонентам системы, необходимым аппаратным средствам, форматам взаимодействия, техническим параметрам контента и оценке его качественного наполнения, а также к базам данных, физическим характеристикам компонент-системы и интерфейсам.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3360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Региональный сегмент ЭО охватывает три уровня управления в системе образования:</w:t>
      </w:r>
      <w:r w:rsidRPr="00972BA3">
        <w:rPr>
          <w:rFonts w:ascii="Times New Roman" w:hAnsi="Times New Roman" w:cs="Times New Roman"/>
          <w:sz w:val="24"/>
          <w:szCs w:val="24"/>
        </w:rPr>
        <w:tab/>
        <w:t>муниципальный, региональный и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институциональный. Для каждого уровня в техническом проекте закрепляются сервисы, реализуемые информационными системами, определяются основные требования к реализации сервисов. По каждому сервису определяются требования к реализации: форматы данных, протоколы и правила интеграции систем.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техническом проекте закрепляется выделение сервисов, используемых всеми уровнями управления и подсистемами ЭО, в класс «централизованных» с их интеграцией с федеральными системами и доступом к ним подсистем всех уровней регионального сегмента ЭО.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Определяющими факторами разработки общей модели регионального сегмента ЭО при выполнении работ по созданию проекта являются следующие принципы: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подключение участников образовательных отношений к федеральному сервису «Личный кабинет» и реализация его функций на региональном уровне;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инфраструктуры для публикации открытых данных, в том числе в формате связанных данных;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интеграция всех подсистем ЭО с федеральными централизованными сервисами на основании публично доступных регламентов и протоколов взаимодействия, разработанных в соответствии с требованиями системного проекта построения ЭИОС в Российской Федерации;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реализация сервисов, обеспечивающих доступ участникам образовательных отношений к контенту на различных уровнях регионального сегмента ЭО по общим правилам и протоколам обмена информацией и на общих для всех пользователей технических условиях в соответствии с требованиями федерального сегмента.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Решения о реализации технической общей модели системы ЭО принимаются </w:t>
      </w:r>
      <w:r w:rsidRPr="00972BA3">
        <w:rPr>
          <w:rFonts w:ascii="Times New Roman" w:hAnsi="Times New Roman" w:cs="Times New Roman"/>
          <w:sz w:val="24"/>
          <w:szCs w:val="24"/>
        </w:rPr>
        <w:lastRenderedPageBreak/>
        <w:t>на этапах ее проектирования и эксплуатации.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При проектировании и разработке системы ЭО региона необходимо соблюдать принципы создания технической архитектуры, определенные федеральной концепцией единой информационной образовательной среды.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Интеграция регионального сегмента ЭО с внешними информационными системами позволит перейти к реализации современных подходов к управлению информационными потоками, а также создаст предпосылки для формирования внутренней корпоративной сети системы образования Республики Башкортостан, повысит эффективность управления этой системой.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соответствии с принципами, принятыми на федеральном уровне управления, региональный сегмент системы ЭО будет состоять из закрытой и открытой частей.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5098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открытой части предусматривается публичный информационный ресурс, предполагающий свободный доступ к нормативному правовому обеспечению, статистической и аналитической информации в системе образования Республики Башкортостан.</w:t>
      </w:r>
      <w:r w:rsidRPr="00972BA3">
        <w:rPr>
          <w:rFonts w:ascii="Times New Roman" w:hAnsi="Times New Roman" w:cs="Times New Roman"/>
          <w:sz w:val="24"/>
          <w:szCs w:val="24"/>
        </w:rPr>
        <w:tab/>
        <w:t>Источником сведений,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размещаемых в открытой части портала, станет информация, хранение и обработка которой осуществляются в подсистемах ЭИОС региона.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Закрытая часть состоит из «личных кабинетов», которые доступны пользователям, обладающим соответствующими полномочиями и имеющим личные пароли или сертификаты ключей электронной подписи. Закрытая часть является единой точкой доступа пользователей к функциям системы ЭО в рамках пользовательской роли.</w:t>
      </w:r>
    </w:p>
    <w:p w:rsidR="00A77B71" w:rsidRPr="005F235A" w:rsidRDefault="00A77B71" w:rsidP="005F235A">
      <w:pPr>
        <w:pStyle w:val="22"/>
        <w:numPr>
          <w:ilvl w:val="0"/>
          <w:numId w:val="2"/>
        </w:numPr>
        <w:shd w:val="clear" w:color="auto" w:fill="auto"/>
        <w:tabs>
          <w:tab w:val="left" w:pos="-362"/>
          <w:tab w:val="left" w:pos="724"/>
        </w:tabs>
        <w:spacing w:before="0" w:line="240" w:lineRule="auto"/>
        <w:ind w:left="543" w:right="181" w:hanging="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DDC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развития системы ЭО</w:t>
      </w:r>
    </w:p>
    <w:p w:rsidR="00A77B71" w:rsidRPr="004B1DDC" w:rsidRDefault="00A77B71" w:rsidP="005F235A">
      <w:pPr>
        <w:pStyle w:val="22"/>
        <w:shd w:val="clear" w:color="auto" w:fill="auto"/>
        <w:tabs>
          <w:tab w:val="left" w:pos="-362"/>
          <w:tab w:val="left" w:pos="724"/>
        </w:tabs>
        <w:spacing w:before="0" w:line="240" w:lineRule="auto"/>
        <w:ind w:left="490" w:right="18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DDC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5F23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1DDC">
        <w:rPr>
          <w:rFonts w:ascii="Times New Roman" w:hAnsi="Times New Roman" w:cs="Times New Roman"/>
          <w:b/>
          <w:bCs/>
          <w:sz w:val="24"/>
          <w:szCs w:val="24"/>
        </w:rPr>
        <w:t>Республике Башкортостан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1296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ресурсами, обеспечивающими развитие системы ЭО, являются:</w:t>
      </w:r>
      <w:r w:rsidRPr="00972BA3">
        <w:rPr>
          <w:rFonts w:ascii="Times New Roman" w:hAnsi="Times New Roman" w:cs="Times New Roman"/>
          <w:sz w:val="24"/>
          <w:szCs w:val="24"/>
        </w:rPr>
        <w:tab/>
        <w:t>финансовые и кадровые ресурсы, научно-технический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потенциал, информационные ресурсы и материально-технические средства.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основу Концепции заложен проектно-целевой подход, основанный на использовании механизмов реализации проектов на конкурсной основе с использованием положений Федерального закона «О контрактной системе в сфере закупок товаров, работ, услуг для обеспечения государственных и муниципальных нужд», что позволяет достигать значительно более высокого уровня мотивации и ответственности заказчиков и разработчиков планируемых проектов, всех участников проектной деятельности. Кроме того, предлагаемый проектно-целевой подход позволит в полной мере использовать возможности проектного управления при решении вопросов комплексной модернизации системы образования, а также преимущества программного проектирования образовательного процесса и образовательных технологий.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Идентичность подходов, целей настоящей Концепции и Концепции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является предпосылкой для получения финансирования за счет различных грантов федерального уровня.</w:t>
      </w:r>
    </w:p>
    <w:p w:rsidR="00A77B71" w:rsidRPr="005F235A" w:rsidRDefault="00A77B71" w:rsidP="004B1DDC">
      <w:pPr>
        <w:pStyle w:val="22"/>
        <w:numPr>
          <w:ilvl w:val="0"/>
          <w:numId w:val="2"/>
        </w:numPr>
        <w:shd w:val="clear" w:color="auto" w:fill="auto"/>
        <w:tabs>
          <w:tab w:val="left" w:pos="1628"/>
        </w:tabs>
        <w:spacing w:before="0" w:line="240" w:lineRule="auto"/>
        <w:ind w:left="132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F235A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реализации Концепции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итоге реализации Концепции ожидаются следующие основные результаты: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формирование инфраструктуры электронного образования в Республике </w:t>
      </w:r>
      <w:r w:rsidRPr="00972BA3">
        <w:rPr>
          <w:rFonts w:ascii="Times New Roman" w:hAnsi="Times New Roman" w:cs="Times New Roman"/>
          <w:sz w:val="24"/>
          <w:szCs w:val="24"/>
        </w:rPr>
        <w:lastRenderedPageBreak/>
        <w:t>Башкортостан;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детальное методическое описание организации ЭО в образовательных организациях всех видов и уровней образования: общего, профессионального и дополнительного;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юридической и организационно-управленческой</w:t>
      </w:r>
      <w:r w:rsidRPr="005F235A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совместимости образовательных организаций при реализации ЭО;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унификация методических и технологических требований к организации ЭО;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унификация требований к преподавателям и сопряженность этих требований с едиными методическими и технологическими подходами к организации ЭО;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интенсификация технологического развития образовательных организаций (поиск, создание и распространение прорывных разработок в области ЭО);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реализация системы подготовки кадров для ЭО;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необходимой базы электронных материалов для всех уровней образования;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системы постоянного мониторинга удовлетворенности качеством предоставляемых образовательных услуг обучающихся, потребителей и заказчиков (родителей, работодателей и др.) и корректировка управленческих действий в образовательных организациях и органах управления образованием;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повышение у населения уровня владения ИКТ;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индустрии ЭО в целях стимулирования развития экономики, укрепления кадрового и творческого потенциалов Республики Башкортостан;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развитие современных механизмов, содержания и технологий подготовки к ЕГЭ;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введение системы комплексной оценки и мониторинга достижений обучающихся в течение всего периода обучения.</w:t>
      </w:r>
    </w:p>
    <w:p w:rsidR="00A77B71" w:rsidRPr="005F235A" w:rsidRDefault="00A77B71" w:rsidP="005F235A">
      <w:pPr>
        <w:pStyle w:val="22"/>
        <w:numPr>
          <w:ilvl w:val="0"/>
          <w:numId w:val="2"/>
        </w:numPr>
        <w:shd w:val="clear" w:color="auto" w:fill="auto"/>
        <w:tabs>
          <w:tab w:val="left" w:pos="2282"/>
        </w:tabs>
        <w:spacing w:before="0" w:line="240" w:lineRule="auto"/>
        <w:ind w:left="186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F235A">
        <w:rPr>
          <w:rFonts w:ascii="Times New Roman" w:hAnsi="Times New Roman" w:cs="Times New Roman"/>
          <w:b/>
          <w:bCs/>
          <w:sz w:val="24"/>
          <w:szCs w:val="24"/>
        </w:rPr>
        <w:t>Управление реализацией Концепции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Республиканским органом исполнительной власти, ответственным за реализацию настоящей Концепции, является Государственный комитет Республики Башкортостан по информатизации и вопросам функционирования системы «Открытая Республика».</w:t>
      </w:r>
    </w:p>
    <w:p w:rsidR="00A77B71" w:rsidRPr="00972BA3" w:rsidRDefault="00A77B71" w:rsidP="005F235A"/>
    <w:sectPr w:rsidR="00A77B71" w:rsidRPr="00972BA3" w:rsidSect="00267A48">
      <w:pgSz w:w="9285" w:h="1374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F83" w:rsidRDefault="00296F83" w:rsidP="00267A48">
      <w:r>
        <w:separator/>
      </w:r>
    </w:p>
  </w:endnote>
  <w:endnote w:type="continuationSeparator" w:id="0">
    <w:p w:rsidR="00296F83" w:rsidRDefault="00296F83" w:rsidP="0026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F83" w:rsidRDefault="00296F83"/>
  </w:footnote>
  <w:footnote w:type="continuationSeparator" w:id="0">
    <w:p w:rsidR="00296F83" w:rsidRDefault="00296F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1330F"/>
    <w:multiLevelType w:val="multilevel"/>
    <w:tmpl w:val="03CC010E"/>
    <w:lvl w:ilvl="0">
      <w:start w:val="1"/>
      <w:numFmt w:val="decimal"/>
      <w:lvlText w:val="%1)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6872A1"/>
    <w:multiLevelType w:val="multilevel"/>
    <w:tmpl w:val="9F867146"/>
    <w:lvl w:ilvl="0">
      <w:start w:val="2"/>
      <w:numFmt w:val="decimal"/>
      <w:lvlText w:val="5.2.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A72773E"/>
    <w:multiLevelType w:val="multilevel"/>
    <w:tmpl w:val="B14090BE"/>
    <w:lvl w:ilvl="0">
      <w:start w:val="1"/>
      <w:numFmt w:val="decimal"/>
      <w:lvlText w:val="5.1.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162083D"/>
    <w:multiLevelType w:val="multilevel"/>
    <w:tmpl w:val="1C86961E"/>
    <w:lvl w:ilvl="0">
      <w:start w:val="1"/>
      <w:numFmt w:val="decimal"/>
      <w:lvlText w:val="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1BF5700"/>
    <w:multiLevelType w:val="multilevel"/>
    <w:tmpl w:val="453EBD64"/>
    <w:lvl w:ilvl="0">
      <w:start w:val="1"/>
      <w:numFmt w:val="decimal"/>
      <w:lvlText w:val="%1."/>
      <w:lvlJc w:val="left"/>
      <w:rPr>
        <w:rFonts w:ascii="Sylfaen" w:eastAsia="Times New Roma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64134E"/>
    <w:multiLevelType w:val="multilevel"/>
    <w:tmpl w:val="BA886AD2"/>
    <w:lvl w:ilvl="0">
      <w:start w:val="1"/>
      <w:numFmt w:val="decimal"/>
      <w:lvlText w:val="5.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48"/>
    <w:rsid w:val="001F0D8B"/>
    <w:rsid w:val="00267A48"/>
    <w:rsid w:val="00296F83"/>
    <w:rsid w:val="003264C2"/>
    <w:rsid w:val="00435367"/>
    <w:rsid w:val="00457053"/>
    <w:rsid w:val="004B1DDC"/>
    <w:rsid w:val="004F56C1"/>
    <w:rsid w:val="005F235A"/>
    <w:rsid w:val="0093332E"/>
    <w:rsid w:val="00972BA3"/>
    <w:rsid w:val="00A77B71"/>
    <w:rsid w:val="00A94084"/>
    <w:rsid w:val="00B115C7"/>
    <w:rsid w:val="00F8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EC711A8-DF00-4FCB-A8A0-63B437FD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48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67A48"/>
    <w:rPr>
      <w:rFonts w:cs="Times New Roman"/>
      <w:color w:val="000080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267A48"/>
    <w:rPr>
      <w:rFonts w:ascii="Sylfaen" w:eastAsia="Times New Roman" w:hAnsi="Sylfaen" w:cs="Sylfaen"/>
      <w:spacing w:val="1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267A48"/>
    <w:rPr>
      <w:rFonts w:ascii="Sylfaen" w:eastAsia="Times New Roman" w:hAnsi="Sylfaen" w:cs="Sylfaen"/>
      <w:sz w:val="15"/>
      <w:szCs w:val="15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267A48"/>
    <w:rPr>
      <w:rFonts w:ascii="Consolas" w:eastAsia="Times New Roman" w:hAnsi="Consolas" w:cs="Consolas"/>
      <w:spacing w:val="50"/>
      <w:sz w:val="38"/>
      <w:szCs w:val="38"/>
      <w:u w:val="none"/>
    </w:rPr>
  </w:style>
  <w:style w:type="character" w:customStyle="1" w:styleId="37">
    <w:name w:val="Основной текст (3) + 7"/>
    <w:aliases w:val="5 pt,Интервал 0 pt"/>
    <w:basedOn w:val="3"/>
    <w:uiPriority w:val="99"/>
    <w:rsid w:val="00267A48"/>
    <w:rPr>
      <w:rFonts w:ascii="Sylfaen" w:eastAsia="Times New Roman" w:hAnsi="Sylfaen" w:cs="Sylfaen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">
    <w:name w:val="Заголовок №2_"/>
    <w:basedOn w:val="a0"/>
    <w:link w:val="20"/>
    <w:uiPriority w:val="99"/>
    <w:locked/>
    <w:rsid w:val="00267A48"/>
    <w:rPr>
      <w:rFonts w:ascii="Sylfaen" w:eastAsia="Times New Roman" w:hAnsi="Sylfaen" w:cs="Sylfaen"/>
      <w:spacing w:val="3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267A48"/>
    <w:rPr>
      <w:rFonts w:ascii="Sylfaen" w:eastAsia="Times New Roman" w:hAnsi="Sylfaen" w:cs="Sylfaen"/>
      <w:spacing w:val="20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267A48"/>
    <w:rPr>
      <w:rFonts w:ascii="Sylfaen" w:eastAsia="Times New Roman" w:hAnsi="Sylfaen" w:cs="Sylfaen"/>
      <w:b/>
      <w:bCs/>
      <w:u w:val="none"/>
    </w:rPr>
  </w:style>
  <w:style w:type="character" w:customStyle="1" w:styleId="51pt">
    <w:name w:val="Основной текст (5) + Интервал 1 pt"/>
    <w:basedOn w:val="5"/>
    <w:uiPriority w:val="99"/>
    <w:rsid w:val="00267A48"/>
    <w:rPr>
      <w:rFonts w:ascii="Sylfaen" w:eastAsia="Times New Roman" w:hAnsi="Sylfaen" w:cs="Sylfaen"/>
      <w:b/>
      <w:bCs/>
      <w:color w:val="000000"/>
      <w:spacing w:val="30"/>
      <w:w w:val="100"/>
      <w:position w:val="0"/>
      <w:sz w:val="24"/>
      <w:szCs w:val="24"/>
      <w:u w:val="none"/>
      <w:lang w:val="ru-RU" w:eastAsia="ru-RU"/>
    </w:rPr>
  </w:style>
  <w:style w:type="character" w:customStyle="1" w:styleId="31">
    <w:name w:val="Заголовок №3_"/>
    <w:basedOn w:val="a0"/>
    <w:link w:val="310"/>
    <w:uiPriority w:val="99"/>
    <w:locked/>
    <w:rsid w:val="00267A48"/>
    <w:rPr>
      <w:rFonts w:ascii="Arial Narrow" w:eastAsia="Times New Roman" w:hAnsi="Arial Narrow" w:cs="Arial Narrow"/>
      <w:b/>
      <w:bCs/>
      <w:sz w:val="22"/>
      <w:szCs w:val="22"/>
      <w:u w:val="none"/>
    </w:rPr>
  </w:style>
  <w:style w:type="character" w:customStyle="1" w:styleId="32">
    <w:name w:val="Заголовок №3"/>
    <w:basedOn w:val="31"/>
    <w:uiPriority w:val="99"/>
    <w:rsid w:val="00267A48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7">
    <w:name w:val="Основной текст (7)_"/>
    <w:basedOn w:val="a0"/>
    <w:link w:val="71"/>
    <w:uiPriority w:val="99"/>
    <w:locked/>
    <w:rsid w:val="00267A48"/>
    <w:rPr>
      <w:rFonts w:ascii="Arial Narrow" w:eastAsia="Times New Roman" w:hAnsi="Arial Narrow" w:cs="Arial Narrow"/>
      <w:b/>
      <w:bCs/>
      <w:sz w:val="22"/>
      <w:szCs w:val="22"/>
      <w:u w:val="none"/>
    </w:rPr>
  </w:style>
  <w:style w:type="character" w:customStyle="1" w:styleId="70">
    <w:name w:val="Основной текст (7)"/>
    <w:basedOn w:val="7"/>
    <w:uiPriority w:val="99"/>
    <w:rsid w:val="00267A48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7Sylfaen">
    <w:name w:val="Основной текст (7) + Sylfaen"/>
    <w:aliases w:val="Не полужирный"/>
    <w:basedOn w:val="7"/>
    <w:uiPriority w:val="99"/>
    <w:rsid w:val="00267A48"/>
    <w:rPr>
      <w:rFonts w:ascii="Sylfaen" w:eastAsia="Times New Roman" w:hAnsi="Sylfaen" w:cs="Sylfae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267A48"/>
    <w:rPr>
      <w:rFonts w:ascii="Sylfaen" w:eastAsia="Times New Roman" w:hAnsi="Sylfaen" w:cs="Sylfaen"/>
      <w:sz w:val="22"/>
      <w:szCs w:val="22"/>
      <w:u w:val="none"/>
    </w:rPr>
  </w:style>
  <w:style w:type="character" w:customStyle="1" w:styleId="2ArialNarrow">
    <w:name w:val="Основной текст (2) + Arial Narrow"/>
    <w:aliases w:val="Полужирный"/>
    <w:basedOn w:val="21"/>
    <w:uiPriority w:val="99"/>
    <w:rsid w:val="00267A48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ArialNarrow1">
    <w:name w:val="Основной текст (2) + Arial Narrow1"/>
    <w:aliases w:val="Полужирный1"/>
    <w:basedOn w:val="21"/>
    <w:uiPriority w:val="99"/>
    <w:rsid w:val="00267A48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4">
    <w:name w:val="Колонтитул_"/>
    <w:basedOn w:val="a0"/>
    <w:link w:val="a5"/>
    <w:uiPriority w:val="99"/>
    <w:locked/>
    <w:rsid w:val="00267A48"/>
    <w:rPr>
      <w:rFonts w:ascii="Sylfaen" w:eastAsia="Times New Roman" w:hAnsi="Sylfaen" w:cs="Sylfaen"/>
      <w:b/>
      <w:bCs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uiPriority w:val="99"/>
    <w:rsid w:val="00267A48"/>
    <w:pPr>
      <w:shd w:val="clear" w:color="auto" w:fill="FFFFFF"/>
      <w:spacing w:after="120" w:line="240" w:lineRule="atLeast"/>
    </w:pPr>
    <w:rPr>
      <w:rFonts w:ascii="Sylfaen" w:hAnsi="Sylfaen" w:cs="Sylfaen"/>
      <w:spacing w:val="10"/>
      <w:sz w:val="17"/>
      <w:szCs w:val="17"/>
    </w:rPr>
  </w:style>
  <w:style w:type="paragraph" w:customStyle="1" w:styleId="40">
    <w:name w:val="Основной текст (4)"/>
    <w:basedOn w:val="a"/>
    <w:link w:val="4"/>
    <w:uiPriority w:val="99"/>
    <w:rsid w:val="00267A48"/>
    <w:pPr>
      <w:shd w:val="clear" w:color="auto" w:fill="FFFFFF"/>
      <w:spacing w:before="180" w:line="240" w:lineRule="atLeast"/>
      <w:jc w:val="center"/>
    </w:pPr>
    <w:rPr>
      <w:rFonts w:ascii="Sylfaen" w:hAnsi="Sylfaen" w:cs="Sylfaen"/>
      <w:sz w:val="15"/>
      <w:szCs w:val="15"/>
    </w:rPr>
  </w:style>
  <w:style w:type="paragraph" w:customStyle="1" w:styleId="10">
    <w:name w:val="Заголовок №1"/>
    <w:basedOn w:val="a"/>
    <w:link w:val="1"/>
    <w:uiPriority w:val="99"/>
    <w:rsid w:val="00267A48"/>
    <w:pPr>
      <w:shd w:val="clear" w:color="auto" w:fill="FFFFFF"/>
      <w:spacing w:before="120" w:after="180" w:line="240" w:lineRule="atLeast"/>
      <w:jc w:val="center"/>
      <w:outlineLvl w:val="0"/>
    </w:pPr>
    <w:rPr>
      <w:rFonts w:ascii="Consolas" w:hAnsi="Consolas" w:cs="Consolas"/>
      <w:spacing w:val="50"/>
      <w:sz w:val="38"/>
      <w:szCs w:val="38"/>
    </w:rPr>
  </w:style>
  <w:style w:type="paragraph" w:customStyle="1" w:styleId="20">
    <w:name w:val="Заголовок №2"/>
    <w:basedOn w:val="a"/>
    <w:link w:val="2"/>
    <w:uiPriority w:val="99"/>
    <w:rsid w:val="00267A48"/>
    <w:pPr>
      <w:shd w:val="clear" w:color="auto" w:fill="FFFFFF"/>
      <w:spacing w:after="120" w:line="240" w:lineRule="atLeast"/>
      <w:outlineLvl w:val="1"/>
    </w:pPr>
    <w:rPr>
      <w:rFonts w:ascii="Sylfaen" w:hAnsi="Sylfaen" w:cs="Sylfaen"/>
      <w:spacing w:val="30"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267A48"/>
    <w:pPr>
      <w:shd w:val="clear" w:color="auto" w:fill="FFFFFF"/>
      <w:spacing w:line="240" w:lineRule="atLeast"/>
    </w:pPr>
    <w:rPr>
      <w:rFonts w:ascii="Sylfaen" w:hAnsi="Sylfaen" w:cs="Sylfaen"/>
      <w:spacing w:val="20"/>
    </w:rPr>
  </w:style>
  <w:style w:type="paragraph" w:customStyle="1" w:styleId="50">
    <w:name w:val="Основной текст (5)"/>
    <w:basedOn w:val="a"/>
    <w:link w:val="5"/>
    <w:uiPriority w:val="99"/>
    <w:rsid w:val="00267A48"/>
    <w:pPr>
      <w:shd w:val="clear" w:color="auto" w:fill="FFFFFF"/>
      <w:spacing w:after="300" w:line="240" w:lineRule="atLeast"/>
    </w:pPr>
    <w:rPr>
      <w:rFonts w:ascii="Sylfaen" w:hAnsi="Sylfaen" w:cs="Sylfaen"/>
      <w:b/>
      <w:bCs/>
    </w:rPr>
  </w:style>
  <w:style w:type="paragraph" w:customStyle="1" w:styleId="310">
    <w:name w:val="Заголовок №31"/>
    <w:basedOn w:val="a"/>
    <w:link w:val="31"/>
    <w:uiPriority w:val="99"/>
    <w:rsid w:val="00267A48"/>
    <w:pPr>
      <w:shd w:val="clear" w:color="auto" w:fill="FFFFFF"/>
      <w:spacing w:before="300" w:after="1020" w:line="240" w:lineRule="atLeast"/>
      <w:jc w:val="right"/>
      <w:outlineLvl w:val="2"/>
    </w:pPr>
    <w:rPr>
      <w:rFonts w:ascii="Arial Narrow" w:hAnsi="Arial Narrow" w:cs="Arial Narrow"/>
      <w:b/>
      <w:bCs/>
      <w:sz w:val="22"/>
      <w:szCs w:val="22"/>
    </w:rPr>
  </w:style>
  <w:style w:type="paragraph" w:customStyle="1" w:styleId="71">
    <w:name w:val="Основной текст (7)1"/>
    <w:basedOn w:val="a"/>
    <w:link w:val="7"/>
    <w:uiPriority w:val="99"/>
    <w:rsid w:val="00267A48"/>
    <w:pPr>
      <w:shd w:val="clear" w:color="auto" w:fill="FFFFFF"/>
      <w:spacing w:line="240" w:lineRule="atLeast"/>
    </w:pPr>
    <w:rPr>
      <w:rFonts w:ascii="Arial Narrow" w:hAnsi="Arial Narrow" w:cs="Arial Narrow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267A48"/>
    <w:pPr>
      <w:shd w:val="clear" w:color="auto" w:fill="FFFFFF"/>
      <w:spacing w:before="540" w:line="288" w:lineRule="exact"/>
      <w:ind w:hanging="2100"/>
      <w:jc w:val="both"/>
    </w:pPr>
    <w:rPr>
      <w:rFonts w:ascii="Sylfaen" w:hAnsi="Sylfaen" w:cs="Sylfaen"/>
      <w:sz w:val="22"/>
      <w:szCs w:val="22"/>
    </w:rPr>
  </w:style>
  <w:style w:type="paragraph" w:customStyle="1" w:styleId="a5">
    <w:name w:val="Колонтитул"/>
    <w:basedOn w:val="a"/>
    <w:link w:val="a4"/>
    <w:uiPriority w:val="99"/>
    <w:rsid w:val="00267A48"/>
    <w:pPr>
      <w:shd w:val="clear" w:color="auto" w:fill="FFFFFF"/>
      <w:spacing w:line="240" w:lineRule="atLeast"/>
    </w:pPr>
    <w:rPr>
      <w:rFonts w:ascii="Sylfaen" w:hAnsi="Sylfaen" w:cs="Sylfae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7632</Words>
  <Characters>43503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БГИ №2</Company>
  <LinksUpToDate>false</LinksUpToDate>
  <CharactersWithSpaces>51033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User</cp:lastModifiedBy>
  <cp:revision>2</cp:revision>
  <dcterms:created xsi:type="dcterms:W3CDTF">2019-04-02T07:50:00Z</dcterms:created>
  <dcterms:modified xsi:type="dcterms:W3CDTF">2019-04-02T07:50:00Z</dcterms:modified>
</cp:coreProperties>
</file>